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8E7D92" w:rsidRDefault="006613A0">
      <w:pPr>
        <w:kinsoku w:val="0"/>
        <w:overflowPunct w:val="0"/>
        <w:autoSpaceDE/>
        <w:autoSpaceDN/>
        <w:adjustRightInd/>
        <w:spacing w:before="7" w:line="250" w:lineRule="exact"/>
        <w:jc w:val="center"/>
        <w:textAlignment w:val="baseline"/>
        <w:rPr>
          <w:b/>
          <w:bCs/>
          <w:spacing w:val="9"/>
          <w:sz w:val="21"/>
          <w:szCs w:val="21"/>
          <w:lang w:val="es-ES" w:eastAsia="es-ES"/>
        </w:rPr>
      </w:pPr>
      <w:r w:rsidRPr="008E7D92">
        <w:rPr>
          <w:b/>
          <w:bCs/>
          <w:spacing w:val="9"/>
          <w:sz w:val="21"/>
          <w:szCs w:val="21"/>
          <w:lang w:val="es-ES" w:eastAsia="es-ES"/>
        </w:rPr>
        <w:t>Resolución No. TAT-2842-2015</w:t>
      </w:r>
    </w:p>
    <w:p w:rsidR="00000000" w:rsidRPr="008E7D92" w:rsidRDefault="006613A0">
      <w:pPr>
        <w:kinsoku w:val="0"/>
        <w:overflowPunct w:val="0"/>
        <w:autoSpaceDE/>
        <w:autoSpaceDN/>
        <w:adjustRightInd/>
        <w:spacing w:before="550" w:line="277" w:lineRule="exact"/>
        <w:jc w:val="both"/>
        <w:textAlignment w:val="baseline"/>
        <w:rPr>
          <w:spacing w:val="14"/>
          <w:lang w:val="es-ES" w:eastAsia="es-ES"/>
        </w:rPr>
      </w:pPr>
      <w:r w:rsidRPr="008E7D92">
        <w:rPr>
          <w:b/>
          <w:bCs/>
          <w:spacing w:val="14"/>
          <w:sz w:val="21"/>
          <w:szCs w:val="21"/>
          <w:lang w:val="es-ES" w:eastAsia="es-ES"/>
        </w:rPr>
        <w:t xml:space="preserve">TRIBUNAL ADMINISTRATIVO DE TRANSPORTE. </w:t>
      </w:r>
      <w:r w:rsidRPr="008E7D92">
        <w:rPr>
          <w:spacing w:val="14"/>
          <w:lang w:val="es-ES" w:eastAsia="es-ES"/>
        </w:rPr>
        <w:t>Curridabat, a las doce horas con treinta y ocho minutos del veinte de noviembre del dos mil quince.</w:t>
      </w:r>
    </w:p>
    <w:p w:rsidR="00000000" w:rsidRPr="008E7D92" w:rsidRDefault="006613A0">
      <w:pPr>
        <w:kinsoku w:val="0"/>
        <w:overflowPunct w:val="0"/>
        <w:autoSpaceDE/>
        <w:autoSpaceDN/>
        <w:adjustRightInd/>
        <w:spacing w:before="540" w:line="299" w:lineRule="exact"/>
        <w:jc w:val="both"/>
        <w:textAlignment w:val="baseline"/>
        <w:rPr>
          <w:b/>
          <w:bCs/>
          <w:spacing w:val="11"/>
          <w:sz w:val="21"/>
          <w:szCs w:val="21"/>
          <w:lang w:val="es-ES" w:eastAsia="es-ES"/>
        </w:rPr>
      </w:pPr>
      <w:r w:rsidRPr="008E7D92">
        <w:rPr>
          <w:spacing w:val="11"/>
          <w:lang w:val="es-ES" w:eastAsia="es-ES"/>
        </w:rPr>
        <w:t xml:space="preserve">Se conoce </w:t>
      </w:r>
      <w:r w:rsidRPr="008E7D92">
        <w:rPr>
          <w:b/>
          <w:spacing w:val="11"/>
          <w:lang w:val="es-ES" w:eastAsia="es-ES"/>
        </w:rPr>
        <w:t>RECURSO DE REVOCATORIA CON APELACIÓN EN SUBSIDIO Y NULIDAD CONCOMITANTE</w:t>
      </w:r>
      <w:r w:rsidRPr="008E7D92">
        <w:rPr>
          <w:spacing w:val="11"/>
          <w:lang w:val="es-ES" w:eastAsia="es-ES"/>
        </w:rPr>
        <w:t xml:space="preserve">, interpuesto por </w:t>
      </w:r>
      <w:r w:rsidRPr="008E7D92">
        <w:rPr>
          <w:b/>
          <w:spacing w:val="11"/>
          <w:lang w:val="es-ES" w:eastAsia="es-ES"/>
        </w:rPr>
        <w:t>R</w:t>
      </w:r>
      <w:r w:rsidR="008E7D92">
        <w:rPr>
          <w:b/>
          <w:spacing w:val="11"/>
          <w:lang w:val="es-ES" w:eastAsia="es-ES"/>
        </w:rPr>
        <w:t>.G.M.</w:t>
      </w:r>
      <w:r w:rsidRPr="008E7D92">
        <w:rPr>
          <w:spacing w:val="11"/>
          <w:lang w:val="es-ES" w:eastAsia="es-ES"/>
        </w:rPr>
        <w:t xml:space="preserve">, cédula de identidad número </w:t>
      </w:r>
      <w:r w:rsidR="008E7D92">
        <w:rPr>
          <w:spacing w:val="11"/>
          <w:lang w:val="es-ES" w:eastAsia="es-ES"/>
        </w:rPr>
        <w:t>…</w:t>
      </w:r>
      <w:r w:rsidRPr="008E7D92">
        <w:rPr>
          <w:spacing w:val="11"/>
          <w:lang w:val="es-ES" w:eastAsia="es-ES"/>
        </w:rPr>
        <w:t xml:space="preserve">; en contra del </w:t>
      </w:r>
      <w:r w:rsidRPr="008E7D92">
        <w:rPr>
          <w:b/>
          <w:bCs/>
          <w:spacing w:val="11"/>
          <w:sz w:val="21"/>
          <w:szCs w:val="21"/>
          <w:lang w:val="es-ES" w:eastAsia="es-ES"/>
        </w:rPr>
        <w:t xml:space="preserve">Artículo 7.11 de la Sesión Ordinaria 42-2015 del 22 de julio del 2015, </w:t>
      </w:r>
      <w:r w:rsidRPr="008E7D92">
        <w:rPr>
          <w:spacing w:val="11"/>
          <w:lang w:val="es-ES" w:eastAsia="es-ES"/>
        </w:rPr>
        <w:t xml:space="preserve">adoptado por la Junta Directiva del Consejo de Transporte Público, y que se tramita en este Despacho bajo el </w:t>
      </w:r>
      <w:r w:rsidRPr="008E7D92">
        <w:rPr>
          <w:b/>
          <w:bCs/>
          <w:spacing w:val="11"/>
          <w:sz w:val="21"/>
          <w:szCs w:val="21"/>
          <w:lang w:val="es-ES" w:eastAsia="es-ES"/>
        </w:rPr>
        <w:t>Expediente Administrativo N° TAT-315-15.</w:t>
      </w:r>
    </w:p>
    <w:p w:rsidR="00000000" w:rsidRPr="008E7D92" w:rsidRDefault="006613A0">
      <w:pPr>
        <w:kinsoku w:val="0"/>
        <w:overflowPunct w:val="0"/>
        <w:autoSpaceDE/>
        <w:autoSpaceDN/>
        <w:adjustRightInd/>
        <w:spacing w:before="646" w:line="250" w:lineRule="exact"/>
        <w:jc w:val="center"/>
        <w:textAlignment w:val="baseline"/>
        <w:rPr>
          <w:b/>
          <w:bCs/>
          <w:spacing w:val="7"/>
          <w:sz w:val="21"/>
          <w:szCs w:val="21"/>
          <w:lang w:val="es-ES" w:eastAsia="es-ES"/>
        </w:rPr>
      </w:pPr>
      <w:r w:rsidRPr="008E7D92">
        <w:rPr>
          <w:b/>
          <w:bCs/>
          <w:spacing w:val="7"/>
          <w:sz w:val="21"/>
          <w:szCs w:val="21"/>
          <w:lang w:val="es-ES" w:eastAsia="es-ES"/>
        </w:rPr>
        <w:t>RESULTANDO</w:t>
      </w:r>
    </w:p>
    <w:p w:rsidR="00000000" w:rsidRPr="008E7D92" w:rsidRDefault="006613A0">
      <w:pPr>
        <w:kinsoku w:val="0"/>
        <w:overflowPunct w:val="0"/>
        <w:autoSpaceDE/>
        <w:autoSpaceDN/>
        <w:adjustRightInd/>
        <w:spacing w:before="624" w:line="315" w:lineRule="exact"/>
        <w:jc w:val="both"/>
        <w:textAlignment w:val="baseline"/>
        <w:rPr>
          <w:spacing w:val="14"/>
          <w:lang w:val="es-ES" w:eastAsia="es-ES"/>
        </w:rPr>
      </w:pPr>
      <w:r w:rsidRPr="008E7D92">
        <w:rPr>
          <w:b/>
          <w:bCs/>
          <w:spacing w:val="14"/>
          <w:sz w:val="21"/>
          <w:szCs w:val="21"/>
          <w:lang w:val="es-ES" w:eastAsia="es-ES"/>
        </w:rPr>
        <w:t>PRI</w:t>
      </w:r>
      <w:r w:rsidRPr="008E7D92">
        <w:rPr>
          <w:b/>
          <w:bCs/>
          <w:spacing w:val="14"/>
          <w:sz w:val="21"/>
          <w:szCs w:val="21"/>
          <w:lang w:val="es-ES" w:eastAsia="es-ES"/>
        </w:rPr>
        <w:t xml:space="preserve">MERO.- </w:t>
      </w:r>
      <w:r w:rsidRPr="008E7D92">
        <w:rPr>
          <w:spacing w:val="14"/>
          <w:lang w:val="es-ES" w:eastAsia="es-ES"/>
        </w:rPr>
        <w:t xml:space="preserve">La Junta Directiva del Consejo de Transporte Público, en el </w:t>
      </w:r>
      <w:r w:rsidRPr="008E7D92">
        <w:rPr>
          <w:b/>
          <w:bCs/>
          <w:spacing w:val="14"/>
          <w:sz w:val="21"/>
          <w:szCs w:val="21"/>
          <w:lang w:val="es-ES" w:eastAsia="es-ES"/>
        </w:rPr>
        <w:t xml:space="preserve">Artículo 7.11 de la Sesión Ordinaria 42-2015 del 22 de julio del 2015, </w:t>
      </w:r>
      <w:r w:rsidRPr="008E7D92">
        <w:rPr>
          <w:spacing w:val="14"/>
          <w:lang w:val="es-ES" w:eastAsia="es-ES"/>
        </w:rPr>
        <w:t xml:space="preserve">analiza el informe </w:t>
      </w:r>
      <w:r w:rsidRPr="008E7D92">
        <w:rPr>
          <w:b/>
          <w:bCs/>
          <w:spacing w:val="14"/>
          <w:sz w:val="21"/>
          <w:szCs w:val="21"/>
          <w:lang w:val="es-ES" w:eastAsia="es-ES"/>
        </w:rPr>
        <w:t>DAJ 2015</w:t>
      </w:r>
      <w:r w:rsidRPr="008E7D92">
        <w:rPr>
          <w:b/>
          <w:bCs/>
          <w:spacing w:val="14"/>
          <w:sz w:val="21"/>
          <w:szCs w:val="21"/>
          <w:lang w:val="es-ES" w:eastAsia="es-ES"/>
        </w:rPr>
        <w:softHyphen/>
        <w:t xml:space="preserve">002379 del 17 de julio del 2015, </w:t>
      </w:r>
      <w:r w:rsidRPr="008E7D92">
        <w:rPr>
          <w:spacing w:val="14"/>
          <w:lang w:val="es-ES" w:eastAsia="es-ES"/>
        </w:rPr>
        <w:t>emitido por la Dirección de Asuntos Jurídicos de ese Cons</w:t>
      </w:r>
      <w:r w:rsidRPr="008E7D92">
        <w:rPr>
          <w:spacing w:val="14"/>
          <w:lang w:val="es-ES" w:eastAsia="es-ES"/>
        </w:rPr>
        <w:t xml:space="preserve">ejo, referente al Procedimiento Administrativo Ordinario seguido contra el concesionario </w:t>
      </w:r>
      <w:r w:rsidRPr="008E7D92">
        <w:rPr>
          <w:b/>
          <w:spacing w:val="14"/>
          <w:lang w:val="es-ES" w:eastAsia="es-ES"/>
        </w:rPr>
        <w:t>R</w:t>
      </w:r>
      <w:r w:rsidR="008E7D92">
        <w:rPr>
          <w:b/>
          <w:spacing w:val="14"/>
          <w:lang w:val="es-ES" w:eastAsia="es-ES"/>
        </w:rPr>
        <w:t>.G.M.,</w:t>
      </w:r>
      <w:r w:rsidRPr="008E7D92">
        <w:rPr>
          <w:spacing w:val="14"/>
          <w:lang w:val="es-ES" w:eastAsia="es-ES"/>
        </w:rPr>
        <w:t xml:space="preserve"> por presunto traspaso sin autorización de la concesión de servicio público modalidad taxi bajo la placa TSJ-</w:t>
      </w:r>
      <w:r w:rsidR="008E7D92">
        <w:rPr>
          <w:spacing w:val="14"/>
          <w:lang w:val="es-ES" w:eastAsia="es-ES"/>
        </w:rPr>
        <w:t>XXX</w:t>
      </w:r>
      <w:r w:rsidRPr="008E7D92">
        <w:rPr>
          <w:spacing w:val="14"/>
          <w:lang w:val="es-ES" w:eastAsia="es-ES"/>
        </w:rPr>
        <w:t>, y acuerda que los fundament</w:t>
      </w:r>
      <w:r w:rsidRPr="008E7D92">
        <w:rPr>
          <w:spacing w:val="14"/>
          <w:lang w:val="es-ES" w:eastAsia="es-ES"/>
        </w:rPr>
        <w:t>os, motivos y contenidos desarrollados en el informe de cita, así como sus recomendaciones, forman parte integral del Acuerdo, el cual expresa, en lo que interesa, lo siguiente:</w:t>
      </w:r>
    </w:p>
    <w:p w:rsidR="00000000" w:rsidRPr="008E7D92" w:rsidRDefault="006613A0">
      <w:pPr>
        <w:kinsoku w:val="0"/>
        <w:overflowPunct w:val="0"/>
        <w:autoSpaceDE/>
        <w:autoSpaceDN/>
        <w:adjustRightInd/>
        <w:spacing w:before="277" w:line="228" w:lineRule="exact"/>
        <w:ind w:left="864" w:right="792"/>
        <w:jc w:val="both"/>
        <w:textAlignment w:val="baseline"/>
        <w:rPr>
          <w:spacing w:val="-3"/>
          <w:lang w:val="es-ES" w:eastAsia="es-ES"/>
        </w:rPr>
      </w:pPr>
      <w:r w:rsidRPr="008E7D92">
        <w:rPr>
          <w:b/>
          <w:spacing w:val="-3"/>
          <w:lang w:val="es-ES" w:eastAsia="es-ES"/>
        </w:rPr>
        <w:t>"PRIMERO:</w:t>
      </w:r>
      <w:r w:rsidRPr="008E7D92">
        <w:rPr>
          <w:spacing w:val="-3"/>
          <w:lang w:val="es-ES" w:eastAsia="es-ES"/>
        </w:rPr>
        <w:t xml:space="preserve"> Este órgano Colegiado procede a analizar el oficio DAJ 2015-002379, </w:t>
      </w:r>
      <w:r w:rsidRPr="008E7D92">
        <w:rPr>
          <w:spacing w:val="-3"/>
          <w:lang w:val="es-ES" w:eastAsia="es-ES"/>
        </w:rPr>
        <w:t xml:space="preserve">referente a procedimiento administrativo ordinario, para averiguar la verdad real de los hechos respecto al presunto traspaso sin autorización de la concesión TSJ </w:t>
      </w:r>
      <w:r w:rsidR="008E7D92">
        <w:rPr>
          <w:spacing w:val="-3"/>
          <w:lang w:val="es-ES" w:eastAsia="es-ES"/>
        </w:rPr>
        <w:t>XXX</w:t>
      </w:r>
      <w:r w:rsidRPr="008E7D92">
        <w:rPr>
          <w:spacing w:val="-3"/>
          <w:lang w:val="es-ES" w:eastAsia="es-ES"/>
        </w:rPr>
        <w:t xml:space="preserve"> por el señor R</w:t>
      </w:r>
      <w:r w:rsidR="008E7D92">
        <w:rPr>
          <w:spacing w:val="-3"/>
          <w:lang w:val="es-ES" w:eastAsia="es-ES"/>
        </w:rPr>
        <w:t>.G.M.</w:t>
      </w:r>
      <w:r w:rsidRPr="008E7D92">
        <w:rPr>
          <w:spacing w:val="-3"/>
          <w:lang w:val="es-ES" w:eastAsia="es-ES"/>
        </w:rPr>
        <w:t>, mocionándose para aprobar todas las recomendacio</w:t>
      </w:r>
      <w:r w:rsidRPr="008E7D92">
        <w:rPr>
          <w:spacing w:val="-3"/>
          <w:lang w:val="es-ES" w:eastAsia="es-ES"/>
        </w:rPr>
        <w:t>nes emitidas en dicho oficio, basados en los fundamentos, motivos y contenidos, desarrollados en los considerandos del mismo, el cual forma parte integral de esta acta.</w:t>
      </w:r>
    </w:p>
    <w:p w:rsidR="00000000" w:rsidRPr="008E7D92" w:rsidRDefault="006613A0">
      <w:pPr>
        <w:kinsoku w:val="0"/>
        <w:overflowPunct w:val="0"/>
        <w:autoSpaceDE/>
        <w:autoSpaceDN/>
        <w:adjustRightInd/>
        <w:spacing w:before="233" w:line="230" w:lineRule="exact"/>
        <w:ind w:left="864" w:right="792"/>
        <w:jc w:val="both"/>
        <w:textAlignment w:val="baseline"/>
        <w:rPr>
          <w:spacing w:val="-2"/>
          <w:lang w:val="es-ES" w:eastAsia="es-ES"/>
        </w:rPr>
      </w:pPr>
      <w:r w:rsidRPr="008E7D92">
        <w:rPr>
          <w:b/>
          <w:spacing w:val="-2"/>
          <w:lang w:val="es-ES" w:eastAsia="es-ES"/>
        </w:rPr>
        <w:t>SEGUNDO:</w:t>
      </w:r>
      <w:r w:rsidRPr="008E7D92">
        <w:rPr>
          <w:spacing w:val="-2"/>
          <w:lang w:val="es-ES" w:eastAsia="es-ES"/>
        </w:rPr>
        <w:t xml:space="preserve"> El director Oreamuno López justifica su voto negativo por considerar que en lo</w:t>
      </w:r>
      <w:r w:rsidRPr="008E7D92">
        <w:rPr>
          <w:spacing w:val="-2"/>
          <w:lang w:val="es-ES" w:eastAsia="es-ES"/>
        </w:rPr>
        <w:t xml:space="preserve">s antecedentes quedó debidamente demostrada la enfermedad que padece el solicitante, razón por la cual considera que debería autorizársele el traspaso que presentó en el 2011, toda vez que el poder otorgado en su oportunidad no se utilizó para realizar el </w:t>
      </w:r>
      <w:r w:rsidRPr="008E7D92">
        <w:rPr>
          <w:spacing w:val="-2"/>
          <w:lang w:val="es-ES" w:eastAsia="es-ES"/>
        </w:rPr>
        <w:t>traspaso posteriormente a la misma persona (apoderado), sino que fue a otra totalmente diferente, con lo cual considera que se evidencia que el mismo se utilizó</w:t>
      </w:r>
    </w:p>
    <w:p w:rsidR="00000000" w:rsidRDefault="006613A0">
      <w:pPr>
        <w:widowControl/>
        <w:rPr>
          <w:sz w:val="24"/>
          <w:szCs w:val="24"/>
        </w:rPr>
        <w:sectPr w:rsidR="00000000">
          <w:pgSz w:w="12134" w:h="15840"/>
          <w:pgMar w:top="2180" w:right="1824" w:bottom="120" w:left="1670" w:header="720" w:footer="720" w:gutter="0"/>
          <w:cols w:space="720"/>
          <w:noEndnote/>
        </w:sectPr>
      </w:pPr>
    </w:p>
    <w:p w:rsidR="00000000" w:rsidRPr="008E7D92" w:rsidRDefault="006613A0">
      <w:pPr>
        <w:kinsoku w:val="0"/>
        <w:overflowPunct w:val="0"/>
        <w:autoSpaceDE/>
        <w:autoSpaceDN/>
        <w:adjustRightInd/>
        <w:spacing w:before="11" w:line="198" w:lineRule="exact"/>
        <w:ind w:left="864" w:right="1008"/>
        <w:jc w:val="both"/>
        <w:textAlignment w:val="baseline"/>
        <w:rPr>
          <w:lang w:val="es-ES" w:eastAsia="es-ES"/>
        </w:rPr>
      </w:pPr>
      <w:r w:rsidRPr="008E7D92">
        <w:rPr>
          <w:lang w:val="es-ES" w:eastAsia="es-ES"/>
        </w:rPr>
        <w:lastRenderedPageBreak/>
        <w:t>verd</w:t>
      </w:r>
      <w:r w:rsidRPr="008E7D92">
        <w:rPr>
          <w:lang w:val="es-ES" w:eastAsia="es-ES"/>
        </w:rPr>
        <w:t>aderamente como un poder por su enfermedad y no como un medio para disfrazar un traspaso.</w:t>
      </w:r>
    </w:p>
    <w:p w:rsidR="00000000" w:rsidRPr="008E7D92" w:rsidRDefault="006613A0">
      <w:pPr>
        <w:kinsoku w:val="0"/>
        <w:overflowPunct w:val="0"/>
        <w:autoSpaceDE/>
        <w:autoSpaceDN/>
        <w:adjustRightInd/>
        <w:spacing w:before="245" w:line="220" w:lineRule="exact"/>
        <w:ind w:left="864"/>
        <w:textAlignment w:val="baseline"/>
        <w:rPr>
          <w:b/>
          <w:spacing w:val="1"/>
          <w:lang w:val="es-ES" w:eastAsia="es-ES"/>
        </w:rPr>
      </w:pPr>
      <w:r w:rsidRPr="008E7D92">
        <w:rPr>
          <w:b/>
          <w:spacing w:val="1"/>
          <w:lang w:val="es-ES" w:eastAsia="es-ES"/>
        </w:rPr>
        <w:t xml:space="preserve">POR TANTO </w:t>
      </w:r>
      <w:r w:rsidRPr="008E7D92">
        <w:rPr>
          <w:b/>
          <w:spacing w:val="1"/>
          <w:lang w:val="es-ES" w:eastAsia="es-ES"/>
        </w:rPr>
        <w:t xml:space="preserve">SE </w:t>
      </w:r>
      <w:r w:rsidRPr="008E7D92">
        <w:rPr>
          <w:b/>
          <w:spacing w:val="1"/>
          <w:lang w:val="es-ES" w:eastAsia="es-ES"/>
        </w:rPr>
        <w:t>ACUERDA:</w:t>
      </w:r>
    </w:p>
    <w:p w:rsidR="00000000" w:rsidRPr="008E7D92" w:rsidRDefault="006613A0">
      <w:pPr>
        <w:numPr>
          <w:ilvl w:val="0"/>
          <w:numId w:val="1"/>
        </w:numPr>
        <w:kinsoku w:val="0"/>
        <w:overflowPunct w:val="0"/>
        <w:autoSpaceDE/>
        <w:autoSpaceDN/>
        <w:adjustRightInd/>
        <w:spacing w:before="267" w:line="214" w:lineRule="exact"/>
        <w:ind w:right="1008"/>
        <w:jc w:val="both"/>
        <w:textAlignment w:val="baseline"/>
        <w:rPr>
          <w:lang w:val="es-ES" w:eastAsia="es-ES"/>
        </w:rPr>
      </w:pPr>
      <w:r w:rsidRPr="008E7D92">
        <w:rPr>
          <w:lang w:val="es-ES" w:eastAsia="es-ES"/>
        </w:rPr>
        <w:t>Apro</w:t>
      </w:r>
      <w:r w:rsidRPr="008E7D92">
        <w:rPr>
          <w:lang w:val="es-ES" w:eastAsia="es-ES"/>
        </w:rPr>
        <w:t xml:space="preserve">bar todas las recomendaciones emitidas en el oficio, basados en los fundamentos, motivos y contenidos, desarrollados en los considerandos del oficio </w:t>
      </w:r>
      <w:r w:rsidRPr="008E7D92">
        <w:rPr>
          <w:lang w:val="es-ES" w:eastAsia="es-ES"/>
        </w:rPr>
        <w:t xml:space="preserve">DAJ </w:t>
      </w:r>
      <w:r w:rsidRPr="008E7D92">
        <w:rPr>
          <w:lang w:val="es-ES" w:eastAsia="es-ES"/>
        </w:rPr>
        <w:t>2015-002379, el cual es parte integral de este acuerdo.</w:t>
      </w:r>
    </w:p>
    <w:p w:rsidR="00000000" w:rsidRPr="008E7D92" w:rsidRDefault="006613A0">
      <w:pPr>
        <w:numPr>
          <w:ilvl w:val="0"/>
          <w:numId w:val="2"/>
        </w:numPr>
        <w:kinsoku w:val="0"/>
        <w:overflowPunct w:val="0"/>
        <w:autoSpaceDE/>
        <w:autoSpaceDN/>
        <w:adjustRightInd/>
        <w:spacing w:line="221" w:lineRule="exact"/>
        <w:ind w:right="1008"/>
        <w:jc w:val="both"/>
        <w:textAlignment w:val="baseline"/>
        <w:rPr>
          <w:lang w:val="es-ES" w:eastAsia="es-ES"/>
        </w:rPr>
      </w:pPr>
      <w:r w:rsidRPr="008E7D92">
        <w:rPr>
          <w:lang w:val="es-ES" w:eastAsia="es-ES"/>
        </w:rPr>
        <w:t>Decretar la caducidad del derecho de conces</w:t>
      </w:r>
      <w:r w:rsidRPr="008E7D92">
        <w:rPr>
          <w:lang w:val="es-ES" w:eastAsia="es-ES"/>
        </w:rPr>
        <w:t xml:space="preserve">ión de la placa </w:t>
      </w:r>
      <w:r w:rsidRPr="008E7D92">
        <w:rPr>
          <w:lang w:val="es-ES" w:eastAsia="es-ES"/>
        </w:rPr>
        <w:t xml:space="preserve">TSJ </w:t>
      </w:r>
      <w:r w:rsidR="008E7D92">
        <w:rPr>
          <w:lang w:val="es-ES" w:eastAsia="es-ES"/>
        </w:rPr>
        <w:t>XXX</w:t>
      </w:r>
      <w:r w:rsidRPr="008E7D92">
        <w:rPr>
          <w:lang w:val="es-ES" w:eastAsia="es-ES"/>
        </w:rPr>
        <w:t xml:space="preserve">, al tenerse por demostrada la transferencia sin autorización por parte del señor </w:t>
      </w:r>
      <w:r w:rsidRPr="008E7D92">
        <w:rPr>
          <w:lang w:val="es-ES" w:eastAsia="es-ES"/>
        </w:rPr>
        <w:t>R</w:t>
      </w:r>
      <w:r w:rsidR="008E7D92">
        <w:rPr>
          <w:lang w:val="es-ES" w:eastAsia="es-ES"/>
        </w:rPr>
        <w:t>.G.M.</w:t>
      </w:r>
      <w:r w:rsidRPr="008E7D92">
        <w:rPr>
          <w:lang w:val="es-ES" w:eastAsia="es-ES"/>
        </w:rPr>
        <w:t xml:space="preserve"> </w:t>
      </w:r>
      <w:r w:rsidRPr="008E7D92">
        <w:rPr>
          <w:lang w:val="es-ES" w:eastAsia="es-ES"/>
        </w:rPr>
        <w:t>de la concesión otorgada por el Consejo de Transporte Público, y por no brindar de manera personal el servicio de taxi por al</w:t>
      </w:r>
      <w:r w:rsidRPr="008E7D92">
        <w:rPr>
          <w:lang w:val="es-ES" w:eastAsia="es-ES"/>
        </w:rPr>
        <w:t xml:space="preserve"> menos ocho horas diarias.</w:t>
      </w:r>
    </w:p>
    <w:p w:rsidR="00000000" w:rsidRPr="008E7D92" w:rsidRDefault="006613A0">
      <w:pPr>
        <w:numPr>
          <w:ilvl w:val="0"/>
          <w:numId w:val="1"/>
        </w:numPr>
        <w:kinsoku w:val="0"/>
        <w:overflowPunct w:val="0"/>
        <w:autoSpaceDE/>
        <w:autoSpaceDN/>
        <w:adjustRightInd/>
        <w:spacing w:before="27" w:line="225" w:lineRule="exact"/>
        <w:ind w:right="1008"/>
        <w:jc w:val="both"/>
        <w:textAlignment w:val="baseline"/>
        <w:rPr>
          <w:lang w:val="es-ES" w:eastAsia="es-ES"/>
        </w:rPr>
      </w:pPr>
      <w:r w:rsidRPr="008E7D92">
        <w:rPr>
          <w:lang w:val="es-ES" w:eastAsia="es-ES"/>
        </w:rPr>
        <w:t xml:space="preserve">Notificar a la Dirección General de la Policía de Tránsito para que proceda a recoger la placa TSJ </w:t>
      </w:r>
      <w:r w:rsidR="008E7D92">
        <w:rPr>
          <w:lang w:val="es-ES" w:eastAsia="es-ES"/>
        </w:rPr>
        <w:t>XXX</w:t>
      </w:r>
      <w:r w:rsidRPr="008E7D92">
        <w:rPr>
          <w:lang w:val="es-ES" w:eastAsia="es-ES"/>
        </w:rPr>
        <w:t xml:space="preserve"> a fin de que sea puesta a las órdenes del Departamento de Administración de Concesiones y Permisos, el cual hará el trámi</w:t>
      </w:r>
      <w:r w:rsidRPr="008E7D92">
        <w:rPr>
          <w:lang w:val="es-ES" w:eastAsia="es-ES"/>
        </w:rPr>
        <w:t>te correspondiente ante el Registro Público de la Propiedad de Bienes Muebles, ello conforme a lo dispuesto en los artículos 4.2 de la sesión ordinaria 75-2009 y 4.2 de la sesión ordinaria 04-2010 del 12 de noviembre del 2009 y 21 de enero del 2010 respect</w:t>
      </w:r>
      <w:r w:rsidRPr="008E7D92">
        <w:rPr>
          <w:lang w:val="es-ES" w:eastAsia="es-ES"/>
        </w:rPr>
        <w:t>ivamente. (...)" (Léanse los folios del 12 al 19 del expediente administrativo TAT-315-15)</w:t>
      </w:r>
    </w:p>
    <w:p w:rsidR="00000000" w:rsidRPr="008E7D92" w:rsidRDefault="006613A0" w:rsidP="008E7D92">
      <w:pPr>
        <w:kinsoku w:val="0"/>
        <w:overflowPunct w:val="0"/>
        <w:autoSpaceDE/>
        <w:autoSpaceDN/>
        <w:adjustRightInd/>
        <w:spacing w:before="672" w:line="244" w:lineRule="exact"/>
        <w:jc w:val="both"/>
        <w:textAlignment w:val="baseline"/>
        <w:rPr>
          <w:lang w:val="es-ES" w:eastAsia="es-ES"/>
        </w:rPr>
      </w:pPr>
      <w:r w:rsidRPr="008E7D92">
        <w:rPr>
          <w:b/>
          <w:bCs/>
          <w:spacing w:val="4"/>
          <w:lang w:val="es-ES" w:eastAsia="es-ES"/>
        </w:rPr>
        <w:t xml:space="preserve">SEGUNDO.- </w:t>
      </w:r>
      <w:r w:rsidRPr="008E7D92">
        <w:rPr>
          <w:spacing w:val="4"/>
          <w:lang w:val="es-ES" w:eastAsia="es-ES"/>
        </w:rPr>
        <w:t xml:space="preserve">El recurrente </w:t>
      </w:r>
      <w:r w:rsidRPr="008E7D92">
        <w:rPr>
          <w:b/>
          <w:bCs/>
          <w:spacing w:val="4"/>
          <w:lang w:val="es-ES" w:eastAsia="es-ES"/>
        </w:rPr>
        <w:t>R</w:t>
      </w:r>
      <w:r w:rsidR="008E7D92">
        <w:rPr>
          <w:b/>
          <w:bCs/>
          <w:spacing w:val="4"/>
          <w:lang w:val="es-ES" w:eastAsia="es-ES"/>
        </w:rPr>
        <w:t>.G.M.</w:t>
      </w:r>
      <w:r w:rsidRPr="008E7D92">
        <w:rPr>
          <w:b/>
          <w:bCs/>
          <w:spacing w:val="4"/>
          <w:lang w:val="es-ES" w:eastAsia="es-ES"/>
        </w:rPr>
        <w:t xml:space="preserve">, </w:t>
      </w:r>
      <w:r w:rsidRPr="008E7D92">
        <w:rPr>
          <w:spacing w:val="4"/>
          <w:lang w:val="es-ES" w:eastAsia="es-ES"/>
        </w:rPr>
        <w:t>interpone el día 5 de agosto</w:t>
      </w:r>
      <w:r w:rsidR="008E7D92">
        <w:rPr>
          <w:spacing w:val="4"/>
          <w:lang w:val="es-ES" w:eastAsia="es-ES"/>
        </w:rPr>
        <w:t xml:space="preserve"> </w:t>
      </w:r>
      <w:r w:rsidRPr="008E7D92">
        <w:rPr>
          <w:lang w:val="es-ES" w:eastAsia="es-ES"/>
        </w:rPr>
        <w:t xml:space="preserve">del 2015, </w:t>
      </w:r>
      <w:r w:rsidRPr="008E7D92">
        <w:rPr>
          <w:lang w:val="es-ES" w:eastAsia="es-ES"/>
        </w:rPr>
        <w:t xml:space="preserve">RECURSO </w:t>
      </w:r>
      <w:r w:rsidRPr="008E7D92">
        <w:rPr>
          <w:b/>
          <w:bCs/>
          <w:lang w:val="es-ES" w:eastAsia="es-ES"/>
        </w:rPr>
        <w:t xml:space="preserve">DE REVOCATORIA CON APELACIÓN EN SUBSIDIO Y NULIDAD </w:t>
      </w:r>
      <w:r w:rsidR="008E7D92">
        <w:rPr>
          <w:b/>
          <w:bCs/>
          <w:lang w:val="es-ES" w:eastAsia="es-ES"/>
        </w:rPr>
        <w:t xml:space="preserve"> C</w:t>
      </w:r>
      <w:r w:rsidRPr="008E7D92">
        <w:rPr>
          <w:b/>
          <w:bCs/>
          <w:lang w:val="es-ES" w:eastAsia="es-ES"/>
        </w:rPr>
        <w:t xml:space="preserve">ONCOMITANTE, </w:t>
      </w:r>
      <w:r w:rsidRPr="008E7D92">
        <w:rPr>
          <w:lang w:val="es-ES" w:eastAsia="es-ES"/>
        </w:rPr>
        <w:t xml:space="preserve">en contra del </w:t>
      </w:r>
      <w:r w:rsidRPr="008E7D92">
        <w:rPr>
          <w:b/>
          <w:bCs/>
          <w:lang w:val="es-ES" w:eastAsia="es-ES"/>
        </w:rPr>
        <w:t xml:space="preserve">Artículo 7.11 de la Sesión Ordinaria 42-2015 del 22 de julio del 2015, </w:t>
      </w:r>
      <w:r w:rsidRPr="008E7D92">
        <w:rPr>
          <w:lang w:val="es-ES" w:eastAsia="es-ES"/>
        </w:rPr>
        <w:t>el cual indica lo siguiente</w:t>
      </w:r>
    </w:p>
    <w:p w:rsidR="00000000" w:rsidRPr="008E7D92" w:rsidRDefault="006613A0">
      <w:pPr>
        <w:kinsoku w:val="0"/>
        <w:overflowPunct w:val="0"/>
        <w:autoSpaceDE/>
        <w:autoSpaceDN/>
        <w:adjustRightInd/>
        <w:spacing w:before="297" w:line="226" w:lineRule="exact"/>
        <w:ind w:left="864" w:right="1008"/>
        <w:jc w:val="both"/>
        <w:textAlignment w:val="baseline"/>
        <w:rPr>
          <w:spacing w:val="-4"/>
          <w:lang w:val="es-ES" w:eastAsia="es-ES"/>
        </w:rPr>
      </w:pPr>
      <w:r w:rsidRPr="008E7D92">
        <w:rPr>
          <w:b/>
          <w:bCs/>
          <w:spacing w:val="-4"/>
          <w:lang w:val="es-ES" w:eastAsia="es-ES"/>
        </w:rPr>
        <w:t xml:space="preserve">"Primero: </w:t>
      </w:r>
      <w:r w:rsidRPr="008E7D92">
        <w:rPr>
          <w:bCs/>
          <w:spacing w:val="-4"/>
          <w:lang w:val="es-ES" w:eastAsia="es-ES"/>
        </w:rPr>
        <w:t xml:space="preserve">Como consta en el </w:t>
      </w:r>
      <w:r w:rsidRPr="008E7D92">
        <w:rPr>
          <w:spacing w:val="-4"/>
          <w:lang w:val="es-ES" w:eastAsia="es-ES"/>
        </w:rPr>
        <w:t>oficio</w:t>
      </w:r>
      <w:r w:rsidRPr="008E7D92">
        <w:rPr>
          <w:spacing w:val="-4"/>
          <w:lang w:val="es-ES" w:eastAsia="es-ES"/>
        </w:rPr>
        <w:t xml:space="preserve"> </w:t>
      </w:r>
      <w:r w:rsidRPr="008E7D92">
        <w:rPr>
          <w:b/>
          <w:bCs/>
          <w:spacing w:val="-4"/>
          <w:lang w:val="es-ES" w:eastAsia="es-ES"/>
        </w:rPr>
        <w:t xml:space="preserve">DAJ </w:t>
      </w:r>
      <w:r w:rsidRPr="008E7D92">
        <w:rPr>
          <w:b/>
          <w:bCs/>
          <w:spacing w:val="-4"/>
          <w:lang w:val="es-ES" w:eastAsia="es-ES"/>
        </w:rPr>
        <w:t xml:space="preserve">2015-002379, </w:t>
      </w:r>
      <w:r w:rsidRPr="008E7D92">
        <w:rPr>
          <w:bCs/>
          <w:spacing w:val="-4"/>
          <w:lang w:val="es-ES" w:eastAsia="es-ES"/>
        </w:rPr>
        <w:t xml:space="preserve">que se </w:t>
      </w:r>
      <w:r w:rsidRPr="008E7D92">
        <w:rPr>
          <w:spacing w:val="-4"/>
          <w:lang w:val="es-ES" w:eastAsia="es-ES"/>
        </w:rPr>
        <w:t xml:space="preserve">aportó escrito solicitando la </w:t>
      </w:r>
      <w:r w:rsidRPr="008E7D92">
        <w:rPr>
          <w:bCs/>
          <w:spacing w:val="-4"/>
          <w:lang w:val="es-ES" w:eastAsia="es-ES"/>
        </w:rPr>
        <w:t xml:space="preserve">caducidad del </w:t>
      </w:r>
      <w:r w:rsidRPr="008E7D92">
        <w:rPr>
          <w:spacing w:val="-4"/>
          <w:lang w:val="es-ES" w:eastAsia="es-ES"/>
        </w:rPr>
        <w:t>procedimiento por cuanto se ordenó</w:t>
      </w:r>
      <w:r w:rsidRPr="008E7D92">
        <w:rPr>
          <w:spacing w:val="-4"/>
          <w:lang w:val="es-ES" w:eastAsia="es-ES"/>
        </w:rPr>
        <w:t xml:space="preserve"> iniciarlo y no fue tramitado en más </w:t>
      </w:r>
      <w:r w:rsidRPr="008E7D92">
        <w:rPr>
          <w:bCs/>
          <w:spacing w:val="-4"/>
          <w:lang w:val="es-ES" w:eastAsia="es-ES"/>
        </w:rPr>
        <w:t xml:space="preserve">de </w:t>
      </w:r>
      <w:r w:rsidRPr="008E7D92">
        <w:rPr>
          <w:bCs/>
          <w:spacing w:val="-4"/>
          <w:lang w:val="es-ES" w:eastAsia="es-ES"/>
        </w:rPr>
        <w:t xml:space="preserve">6 meses, además, </w:t>
      </w:r>
      <w:r w:rsidRPr="008E7D92">
        <w:rPr>
          <w:spacing w:val="-4"/>
          <w:lang w:val="es-ES" w:eastAsia="es-ES"/>
        </w:rPr>
        <w:t xml:space="preserve">ya se había ordenado iniciar procedimiento previo por las misma </w:t>
      </w:r>
      <w:r w:rsidRPr="008E7D92">
        <w:rPr>
          <w:bCs/>
          <w:spacing w:val="-4"/>
          <w:lang w:val="es-ES" w:eastAsia="es-ES"/>
        </w:rPr>
        <w:t xml:space="preserve">causa en el </w:t>
      </w:r>
      <w:r w:rsidRPr="008E7D92">
        <w:rPr>
          <w:spacing w:val="-4"/>
          <w:lang w:val="es-ES" w:eastAsia="es-ES"/>
        </w:rPr>
        <w:t xml:space="preserve">2011 mediante oficio 2107 del 23 de septiembre de ese año, el cual caducó en </w:t>
      </w:r>
      <w:r w:rsidRPr="008E7D92">
        <w:rPr>
          <w:bCs/>
          <w:spacing w:val="-4"/>
          <w:lang w:val="es-ES" w:eastAsia="es-ES"/>
        </w:rPr>
        <w:t xml:space="preserve">el 2012, agotando </w:t>
      </w:r>
      <w:r w:rsidRPr="008E7D92">
        <w:rPr>
          <w:spacing w:val="-4"/>
          <w:lang w:val="es-ES" w:eastAsia="es-ES"/>
        </w:rPr>
        <w:t>por la naturaleza de institu</w:t>
      </w:r>
      <w:r w:rsidRPr="008E7D92">
        <w:rPr>
          <w:spacing w:val="-4"/>
          <w:lang w:val="es-ES" w:eastAsia="es-ES"/>
        </w:rPr>
        <w:t xml:space="preserve">to de caducidad la legitimación de la administración </w:t>
      </w:r>
      <w:r w:rsidRPr="008E7D92">
        <w:rPr>
          <w:bCs/>
          <w:spacing w:val="-4"/>
          <w:lang w:val="es-ES" w:eastAsia="es-ES"/>
        </w:rPr>
        <w:t xml:space="preserve">para </w:t>
      </w:r>
      <w:r w:rsidRPr="008E7D92">
        <w:rPr>
          <w:spacing w:val="-4"/>
          <w:lang w:val="es-ES" w:eastAsia="es-ES"/>
        </w:rPr>
        <w:t xml:space="preserve">iniciar nuevo proceso por esta causa. Sobre las evidencias de </w:t>
      </w:r>
      <w:r w:rsidRPr="008E7D92">
        <w:rPr>
          <w:bCs/>
          <w:spacing w:val="-4"/>
          <w:lang w:val="es-ES" w:eastAsia="es-ES"/>
        </w:rPr>
        <w:t xml:space="preserve">caducidad interpuestas, </w:t>
      </w:r>
      <w:r w:rsidRPr="008E7D92">
        <w:rPr>
          <w:spacing w:val="-4"/>
          <w:lang w:val="es-ES" w:eastAsia="es-ES"/>
        </w:rPr>
        <w:t>el oficio mencionado trata en su considerando tercero, mediante varias elucubraciones y premisas erróneas de int</w:t>
      </w:r>
      <w:r w:rsidRPr="008E7D92">
        <w:rPr>
          <w:spacing w:val="-4"/>
          <w:lang w:val="es-ES" w:eastAsia="es-ES"/>
        </w:rPr>
        <w:t>erpretación, de distraer la atención de hechos determinantes, como la dilación en el trámite del proceso en cuestión, cosa que deviene en su caducidad, y además ignora principios básicos que con forman la sustancia en el contenido que define este instituto</w:t>
      </w:r>
      <w:r w:rsidRPr="008E7D92">
        <w:rPr>
          <w:spacing w:val="-4"/>
          <w:lang w:val="es-ES" w:eastAsia="es-ES"/>
        </w:rPr>
        <w:t>.</w:t>
      </w:r>
    </w:p>
    <w:p w:rsidR="00000000" w:rsidRDefault="006613A0">
      <w:pPr>
        <w:kinsoku w:val="0"/>
        <w:overflowPunct w:val="0"/>
        <w:autoSpaceDE/>
        <w:autoSpaceDN/>
        <w:adjustRightInd/>
        <w:spacing w:before="674" w:after="518" w:line="228" w:lineRule="exact"/>
        <w:ind w:left="864" w:right="1008"/>
        <w:jc w:val="both"/>
        <w:textAlignment w:val="baseline"/>
        <w:rPr>
          <w:rFonts w:ascii="Verdana" w:hAnsi="Verdana" w:cs="Verdana"/>
          <w:spacing w:val="-4"/>
          <w:sz w:val="16"/>
          <w:szCs w:val="16"/>
          <w:lang w:val="es-ES" w:eastAsia="es-ES"/>
        </w:rPr>
      </w:pPr>
      <w:r w:rsidRPr="008E7D92">
        <w:rPr>
          <w:spacing w:val="-4"/>
          <w:lang w:val="es-ES" w:eastAsia="es-ES"/>
        </w:rPr>
        <w:t xml:space="preserve">Segundo: Cuando se presentó el trámite para traspasar la concesión por enfermedad, el mismo fue rechazado </w:t>
      </w:r>
      <w:r w:rsidRPr="008E7D92">
        <w:rPr>
          <w:bCs/>
          <w:spacing w:val="-4"/>
          <w:lang w:val="es-ES" w:eastAsia="es-ES"/>
        </w:rPr>
        <w:t xml:space="preserve">per </w:t>
      </w:r>
      <w:r w:rsidRPr="008E7D92">
        <w:rPr>
          <w:spacing w:val="-4"/>
          <w:lang w:val="es-ES" w:eastAsia="es-ES"/>
        </w:rPr>
        <w:t xml:space="preserve">haberse ordenado iniciar procedimiento mediante oficio 2107 del 23 de </w:t>
      </w:r>
      <w:r w:rsidRPr="008E7D92">
        <w:rPr>
          <w:bCs/>
          <w:spacing w:val="-4"/>
          <w:lang w:val="es-ES" w:eastAsia="es-ES"/>
        </w:rPr>
        <w:t xml:space="preserve">septiembre del </w:t>
      </w:r>
      <w:r w:rsidRPr="008E7D92">
        <w:rPr>
          <w:spacing w:val="-4"/>
          <w:lang w:val="es-ES" w:eastAsia="es-ES"/>
        </w:rPr>
        <w:t>2011, procedimiento administrativo que se fundó en exactame</w:t>
      </w:r>
      <w:r w:rsidRPr="008E7D92">
        <w:rPr>
          <w:spacing w:val="-4"/>
          <w:lang w:val="es-ES" w:eastAsia="es-ES"/>
        </w:rPr>
        <w:t xml:space="preserve">nte la </w:t>
      </w:r>
      <w:r w:rsidRPr="008E7D92">
        <w:rPr>
          <w:bCs/>
          <w:spacing w:val="-4"/>
          <w:lang w:val="es-ES" w:eastAsia="es-ES"/>
        </w:rPr>
        <w:t xml:space="preserve">misma causal del </w:t>
      </w:r>
      <w:r w:rsidRPr="008E7D92">
        <w:rPr>
          <w:spacing w:val="-4"/>
          <w:lang w:val="es-ES" w:eastAsia="es-ES"/>
        </w:rPr>
        <w:t xml:space="preserve">presente. Desde aquel momento se me dejó en un estado de indefensión </w:t>
      </w:r>
      <w:r w:rsidRPr="008E7D92">
        <w:rPr>
          <w:bCs/>
          <w:spacing w:val="-4"/>
          <w:lang w:val="es-ES" w:eastAsia="es-ES"/>
        </w:rPr>
        <w:t xml:space="preserve">completo, ya que a pesar </w:t>
      </w:r>
      <w:r w:rsidRPr="008E7D92">
        <w:rPr>
          <w:spacing w:val="-4"/>
          <w:lang w:val="es-ES" w:eastAsia="es-ES"/>
        </w:rPr>
        <w:t xml:space="preserve">de estar enfermo, era imposible para mí el traspaso </w:t>
      </w:r>
      <w:r w:rsidR="008E7D92" w:rsidRPr="008E7D92">
        <w:rPr>
          <w:spacing w:val="-4"/>
          <w:lang w:val="es-ES" w:eastAsia="es-ES"/>
        </w:rPr>
        <w:t>legítimo</w:t>
      </w:r>
      <w:r w:rsidRPr="008E7D92">
        <w:rPr>
          <w:spacing w:val="-4"/>
          <w:lang w:val="es-ES" w:eastAsia="es-ES"/>
        </w:rPr>
        <w:t xml:space="preserve"> de la concesión administrativa</w:t>
      </w:r>
      <w:r w:rsidRPr="008E7D92">
        <w:rPr>
          <w:spacing w:val="-4"/>
          <w:lang w:val="es-ES" w:eastAsia="es-ES"/>
        </w:rPr>
        <w:t>, en ese orden de ideas, si para mí era imposib</w:t>
      </w:r>
      <w:r w:rsidRPr="008E7D92">
        <w:rPr>
          <w:spacing w:val="-4"/>
          <w:lang w:val="es-ES" w:eastAsia="es-ES"/>
        </w:rPr>
        <w:t>le traspasarla de forma legítima a pesar de estar enfermo, las únicas opciones de administrar mi derecho en lo que la administración concierne y manifiesta en esta resolución serian administrar la concesión enfermo o perder el derecho. ¿Es o no la enfermed</w:t>
      </w:r>
      <w:r w:rsidRPr="008E7D92">
        <w:rPr>
          <w:spacing w:val="-4"/>
          <w:lang w:val="es-ES" w:eastAsia="es-ES"/>
        </w:rPr>
        <w:t>ad una situación sobrevenida? ¿Es la enfermedad sancionable?, (sic)Porque este estado de indefensión me ocasiono un perjuicio grande y hasta la fecha, sigue</w:t>
      </w:r>
    </w:p>
    <w:p w:rsidR="00000000" w:rsidRDefault="006613A0">
      <w:pPr>
        <w:widowControl/>
        <w:rPr>
          <w:sz w:val="24"/>
          <w:szCs w:val="24"/>
        </w:rPr>
        <w:sectPr w:rsidR="00000000">
          <w:pgSz w:w="12134" w:h="15840"/>
          <w:pgMar w:top="2180" w:right="1732" w:bottom="190" w:left="1556" w:header="720" w:footer="720" w:gutter="0"/>
          <w:cols w:space="720"/>
          <w:noEndnote/>
        </w:sectPr>
      </w:pPr>
    </w:p>
    <w:p w:rsidR="00000000" w:rsidRDefault="006613A0">
      <w:pPr>
        <w:widowControl/>
        <w:rPr>
          <w:sz w:val="24"/>
          <w:szCs w:val="24"/>
        </w:rPr>
        <w:sectPr w:rsidR="00000000">
          <w:type w:val="continuous"/>
          <w:pgSz w:w="12134" w:h="15840"/>
          <w:pgMar w:top="2180" w:right="1732" w:bottom="190" w:left="7522" w:header="720" w:footer="720" w:gutter="0"/>
          <w:cols w:space="720"/>
          <w:noEndnote/>
        </w:sectPr>
      </w:pPr>
    </w:p>
    <w:p w:rsidR="00000000" w:rsidRDefault="006613A0">
      <w:pPr>
        <w:kinsoku w:val="0"/>
        <w:overflowPunct w:val="0"/>
        <w:autoSpaceDE/>
        <w:autoSpaceDN/>
        <w:adjustRightInd/>
        <w:spacing w:line="227" w:lineRule="exact"/>
        <w:ind w:left="936" w:right="936"/>
        <w:jc w:val="both"/>
        <w:textAlignment w:val="baseline"/>
        <w:rPr>
          <w:sz w:val="19"/>
          <w:szCs w:val="19"/>
          <w:lang w:val="es-ES" w:eastAsia="es-ES"/>
        </w:rPr>
      </w:pPr>
      <w:r>
        <w:rPr>
          <w:sz w:val="19"/>
          <w:szCs w:val="19"/>
          <w:lang w:val="es-ES" w:eastAsia="es-ES"/>
        </w:rPr>
        <w:lastRenderedPageBreak/>
        <w:t>provocando que su autoridad me acose</w:t>
      </w:r>
      <w:r>
        <w:rPr>
          <w:sz w:val="19"/>
          <w:szCs w:val="19"/>
          <w:lang w:val="es-ES" w:eastAsia="es-ES"/>
        </w:rPr>
        <w:t>, tratando de caducar mi derecho por buscar los medios para continuar aprovechándolo, ya que es mi sustento.</w:t>
      </w:r>
    </w:p>
    <w:p w:rsidR="00000000" w:rsidRDefault="006613A0">
      <w:pPr>
        <w:kinsoku w:val="0"/>
        <w:overflowPunct w:val="0"/>
        <w:autoSpaceDE/>
        <w:autoSpaceDN/>
        <w:adjustRightInd/>
        <w:spacing w:before="206" w:line="227" w:lineRule="exact"/>
        <w:ind w:left="936" w:right="936"/>
        <w:jc w:val="both"/>
        <w:textAlignment w:val="baseline"/>
        <w:rPr>
          <w:spacing w:val="2"/>
          <w:sz w:val="19"/>
          <w:szCs w:val="19"/>
          <w:lang w:val="es-ES" w:eastAsia="es-ES"/>
        </w:rPr>
      </w:pPr>
      <w:r w:rsidRPr="008E7D92">
        <w:rPr>
          <w:b/>
          <w:spacing w:val="2"/>
          <w:sz w:val="19"/>
          <w:szCs w:val="19"/>
          <w:lang w:val="es-ES" w:eastAsia="es-ES"/>
        </w:rPr>
        <w:t>Tercero</w:t>
      </w:r>
      <w:r>
        <w:rPr>
          <w:spacing w:val="2"/>
          <w:sz w:val="19"/>
          <w:szCs w:val="19"/>
          <w:lang w:val="es-ES" w:eastAsia="es-ES"/>
        </w:rPr>
        <w:t xml:space="preserve">: Aunque no se quisiera considerar los Actos Administrativos en cuestión como caducos, la existencia de una fase preliminar o investigación </w:t>
      </w:r>
      <w:r>
        <w:rPr>
          <w:spacing w:val="2"/>
          <w:sz w:val="19"/>
          <w:szCs w:val="19"/>
          <w:lang w:val="es-ES" w:eastAsia="es-ES"/>
        </w:rPr>
        <w:t>para un procedimiento administrativo no significa que el órgano encargado pueda tomarse un plazo indeterminado o excesivo para esto, no se puede hacer a un lado la existencia del instituto jurídico de la prescripción extintiva de la protestad sancionatoria</w:t>
      </w:r>
      <w:r>
        <w:rPr>
          <w:spacing w:val="2"/>
          <w:sz w:val="19"/>
          <w:szCs w:val="19"/>
          <w:lang w:val="es-ES" w:eastAsia="es-ES"/>
        </w:rPr>
        <w:t xml:space="preserve"> administrativa disciplinaria durante la fase de investigación o indagación preliminar, que en nuestro país esta (sic) regulada en el artículo 71 de la Ley No. 7428, Ley orgánica (sic) de la Contraloría General de la República, estableciendo un plazo extin</w:t>
      </w:r>
      <w:r>
        <w:rPr>
          <w:spacing w:val="2"/>
          <w:sz w:val="19"/>
          <w:szCs w:val="19"/>
          <w:lang w:val="es-ES" w:eastAsia="es-ES"/>
        </w:rPr>
        <w:t>tivo de 2 años, los cuales correrian (sic) a partir del acto o la denuncia del mismo, ambas fechas en 2008 y 2011.</w:t>
      </w:r>
    </w:p>
    <w:p w:rsidR="00000000" w:rsidRDefault="006613A0">
      <w:pPr>
        <w:kinsoku w:val="0"/>
        <w:overflowPunct w:val="0"/>
        <w:autoSpaceDE/>
        <w:autoSpaceDN/>
        <w:adjustRightInd/>
        <w:spacing w:before="674" w:line="227" w:lineRule="exact"/>
        <w:ind w:left="936" w:right="936"/>
        <w:jc w:val="both"/>
        <w:textAlignment w:val="baseline"/>
        <w:rPr>
          <w:spacing w:val="3"/>
          <w:sz w:val="19"/>
          <w:szCs w:val="19"/>
          <w:lang w:val="es-ES" w:eastAsia="es-ES"/>
        </w:rPr>
      </w:pPr>
      <w:r>
        <w:rPr>
          <w:spacing w:val="3"/>
          <w:sz w:val="19"/>
          <w:szCs w:val="19"/>
          <w:lang w:val="es-ES" w:eastAsia="es-ES"/>
        </w:rPr>
        <w:t>Así, por lo expuesto en el artículo 27 de nuestra constitución, se determina la necesidad de un plazo para atender este tipo de denuncias por</w:t>
      </w:r>
      <w:r>
        <w:rPr>
          <w:spacing w:val="3"/>
          <w:sz w:val="19"/>
          <w:szCs w:val="19"/>
          <w:lang w:val="es-ES" w:eastAsia="es-ES"/>
        </w:rPr>
        <w:t xml:space="preserve"> medio del procedimiento correspondiente, no puede su autoridad pretender sancionarme y caducarme un derecho 6 o 4 años después de la comisión de un acto o la denuncia, el cual no fue de mala fe y se dió (Sic) en una situación de indefensión.</w:t>
      </w:r>
    </w:p>
    <w:p w:rsidR="00000000" w:rsidRDefault="006613A0">
      <w:pPr>
        <w:kinsoku w:val="0"/>
        <w:overflowPunct w:val="0"/>
        <w:autoSpaceDE/>
        <w:autoSpaceDN/>
        <w:adjustRightInd/>
        <w:spacing w:line="227" w:lineRule="exact"/>
        <w:ind w:left="936" w:right="936"/>
        <w:jc w:val="both"/>
        <w:textAlignment w:val="baseline"/>
        <w:rPr>
          <w:sz w:val="19"/>
          <w:szCs w:val="19"/>
          <w:lang w:val="es-ES" w:eastAsia="es-ES"/>
        </w:rPr>
      </w:pPr>
      <w:r>
        <w:rPr>
          <w:sz w:val="19"/>
          <w:szCs w:val="19"/>
          <w:lang w:val="es-ES" w:eastAsia="es-ES"/>
        </w:rPr>
        <w:t>Por seguridad jurídica y parámetros de constitucionalidad, se debe reconocer la existencia de un plazo extintivo para la potestad sancionadora mediante procedimientos administrativos, además, este debe ser razonable, nuestra legislación establece el de 2 a</w:t>
      </w:r>
      <w:r>
        <w:rPr>
          <w:sz w:val="19"/>
          <w:szCs w:val="19"/>
          <w:lang w:val="es-ES" w:eastAsia="es-ES"/>
        </w:rPr>
        <w:t>ños, el cual esta mas que vencido.</w:t>
      </w:r>
    </w:p>
    <w:p w:rsidR="00000000" w:rsidRPr="008E7D92" w:rsidRDefault="006613A0">
      <w:pPr>
        <w:kinsoku w:val="0"/>
        <w:overflowPunct w:val="0"/>
        <w:autoSpaceDE/>
        <w:autoSpaceDN/>
        <w:adjustRightInd/>
        <w:spacing w:before="226" w:line="227" w:lineRule="exact"/>
        <w:jc w:val="center"/>
        <w:textAlignment w:val="baseline"/>
        <w:rPr>
          <w:b/>
          <w:spacing w:val="6"/>
          <w:sz w:val="19"/>
          <w:szCs w:val="19"/>
          <w:lang w:val="es-ES" w:eastAsia="es-ES"/>
        </w:rPr>
      </w:pPr>
      <w:r w:rsidRPr="008E7D92">
        <w:rPr>
          <w:b/>
          <w:spacing w:val="6"/>
          <w:sz w:val="19"/>
          <w:szCs w:val="19"/>
          <w:lang w:val="es-ES" w:eastAsia="es-ES"/>
        </w:rPr>
        <w:t>PRETENSIÓN</w:t>
      </w:r>
    </w:p>
    <w:p w:rsidR="00000000" w:rsidRDefault="006613A0">
      <w:pPr>
        <w:kinsoku w:val="0"/>
        <w:overflowPunct w:val="0"/>
        <w:autoSpaceDE/>
        <w:autoSpaceDN/>
        <w:adjustRightInd/>
        <w:spacing w:before="216" w:line="227" w:lineRule="exact"/>
        <w:ind w:left="936" w:right="936"/>
        <w:jc w:val="both"/>
        <w:textAlignment w:val="baseline"/>
        <w:rPr>
          <w:sz w:val="19"/>
          <w:szCs w:val="19"/>
          <w:lang w:val="es-ES" w:eastAsia="es-ES"/>
        </w:rPr>
      </w:pPr>
      <w:r>
        <w:rPr>
          <w:sz w:val="19"/>
          <w:szCs w:val="19"/>
          <w:lang w:val="es-ES" w:eastAsia="es-ES"/>
        </w:rPr>
        <w:t>Solicito en concordancia con los agravios expuestos, que se declaren caduco el presente procedimiento administrativo, nulo lo resuelto por la Junta Directiva del Consejo de Transporte Público en la Sesión Ordin</w:t>
      </w:r>
      <w:r>
        <w:rPr>
          <w:sz w:val="19"/>
          <w:szCs w:val="19"/>
          <w:lang w:val="es-ES" w:eastAsia="es-ES"/>
        </w:rPr>
        <w:t xml:space="preserve">aria 42-2015 celebrada el día 22 de julio del 2015, ARTICULO 7.11, nulos sus efectos; se declare nulo el oficio DAJ 2015-002379 y </w:t>
      </w:r>
      <w:r>
        <w:rPr>
          <w:sz w:val="19"/>
          <w:szCs w:val="19"/>
          <w:u w:val="single"/>
          <w:lang w:val="es-ES" w:eastAsia="es-ES"/>
        </w:rPr>
        <w:t xml:space="preserve">nulo </w:t>
      </w:r>
      <w:r>
        <w:rPr>
          <w:sz w:val="19"/>
          <w:szCs w:val="19"/>
          <w:lang w:val="es-ES" w:eastAsia="es-ES"/>
        </w:rPr>
        <w:t>el presente procedimiento administrativo por ser contrario a derec</w:t>
      </w:r>
      <w:r>
        <w:rPr>
          <w:sz w:val="19"/>
          <w:szCs w:val="19"/>
          <w:lang w:val="es-ES" w:eastAsia="es-ES"/>
        </w:rPr>
        <w:t>ho y extinta la potestad sancionadora de la administración por causa del poder generalísimo cuestionado en este proceso." Léanse los folios del 8 al 10 del expediente administrativo TAT-315-15)</w:t>
      </w:r>
    </w:p>
    <w:p w:rsidR="00000000" w:rsidRDefault="006613A0">
      <w:pPr>
        <w:kinsoku w:val="0"/>
        <w:overflowPunct w:val="0"/>
        <w:autoSpaceDE/>
        <w:autoSpaceDN/>
        <w:adjustRightInd/>
        <w:spacing w:before="581" w:line="313" w:lineRule="exact"/>
        <w:ind w:left="72" w:right="72"/>
        <w:jc w:val="both"/>
        <w:textAlignment w:val="baseline"/>
        <w:rPr>
          <w:sz w:val="23"/>
          <w:szCs w:val="23"/>
          <w:lang w:val="es-ES" w:eastAsia="es-ES"/>
        </w:rPr>
      </w:pPr>
      <w:r w:rsidRPr="008E7D92">
        <w:rPr>
          <w:b/>
          <w:sz w:val="23"/>
          <w:szCs w:val="23"/>
          <w:lang w:val="es-ES" w:eastAsia="es-ES"/>
        </w:rPr>
        <w:t>TERCERO.-</w:t>
      </w:r>
      <w:r>
        <w:rPr>
          <w:sz w:val="23"/>
          <w:szCs w:val="23"/>
          <w:lang w:val="es-ES" w:eastAsia="es-ES"/>
        </w:rPr>
        <w:t xml:space="preserve"> La Junta Directiva del Consejo de Transporte Público</w:t>
      </w:r>
      <w:r>
        <w:rPr>
          <w:sz w:val="23"/>
          <w:szCs w:val="23"/>
          <w:lang w:val="es-ES" w:eastAsia="es-ES"/>
        </w:rPr>
        <w:t xml:space="preserve">, en el </w:t>
      </w:r>
      <w:r w:rsidRPr="008E7D92">
        <w:rPr>
          <w:b/>
          <w:sz w:val="23"/>
          <w:szCs w:val="23"/>
          <w:lang w:val="es-ES" w:eastAsia="es-ES"/>
        </w:rPr>
        <w:t>Artículo 7.6 de la Sesión Ordinaria 50-2015 del 26 de agosto del 2015</w:t>
      </w:r>
      <w:r>
        <w:rPr>
          <w:sz w:val="23"/>
          <w:szCs w:val="23"/>
          <w:lang w:val="es-ES" w:eastAsia="es-ES"/>
        </w:rPr>
        <w:t xml:space="preserve">, conoce el Recurso de Revocatoria con Apelación en Subsidio y Nulidad concomitante, y dispone incorporar como parte integral del acta el informe </w:t>
      </w:r>
      <w:r w:rsidRPr="008E7D92">
        <w:rPr>
          <w:b/>
          <w:sz w:val="23"/>
          <w:szCs w:val="23"/>
          <w:lang w:val="es-ES" w:eastAsia="es-ES"/>
        </w:rPr>
        <w:t>DAJ 2015-002870</w:t>
      </w:r>
      <w:r>
        <w:rPr>
          <w:sz w:val="23"/>
          <w:szCs w:val="23"/>
          <w:lang w:val="es-ES" w:eastAsia="es-ES"/>
        </w:rPr>
        <w:t xml:space="preserve"> del 18 de agosto </w:t>
      </w:r>
      <w:r>
        <w:rPr>
          <w:sz w:val="23"/>
          <w:szCs w:val="23"/>
          <w:lang w:val="es-ES" w:eastAsia="es-ES"/>
        </w:rPr>
        <w:t>del 2015, emitido por la Dirección de Asuntos Jurídicos, en el cual, en resumen, expresa lo siguiente:</w:t>
      </w:r>
    </w:p>
    <w:p w:rsidR="00000000" w:rsidRDefault="006613A0">
      <w:pPr>
        <w:kinsoku w:val="0"/>
        <w:overflowPunct w:val="0"/>
        <w:autoSpaceDE/>
        <w:autoSpaceDN/>
        <w:adjustRightInd/>
        <w:spacing w:before="260" w:line="227" w:lineRule="exact"/>
        <w:ind w:left="792" w:right="936"/>
        <w:jc w:val="both"/>
        <w:textAlignment w:val="baseline"/>
        <w:rPr>
          <w:sz w:val="19"/>
          <w:szCs w:val="19"/>
          <w:lang w:val="es-ES" w:eastAsia="es-ES"/>
        </w:rPr>
      </w:pPr>
      <w:r>
        <w:rPr>
          <w:sz w:val="19"/>
          <w:szCs w:val="19"/>
          <w:lang w:val="es-ES" w:eastAsia="es-ES"/>
        </w:rPr>
        <w:t>En cuanto a la caducidad del procedimiento, refiere que de conformidad con el artículo 63 de la Ley General de la Administración Pública, las competencia</w:t>
      </w:r>
      <w:r>
        <w:rPr>
          <w:sz w:val="19"/>
          <w:szCs w:val="19"/>
          <w:lang w:val="es-ES" w:eastAsia="es-ES"/>
        </w:rPr>
        <w:t>s no se extinguen por el transcurso del plazo señalado para ejercerlas.</w:t>
      </w:r>
    </w:p>
    <w:p w:rsidR="00000000" w:rsidRDefault="006613A0">
      <w:pPr>
        <w:kinsoku w:val="0"/>
        <w:overflowPunct w:val="0"/>
        <w:autoSpaceDE/>
        <w:autoSpaceDN/>
        <w:adjustRightInd/>
        <w:spacing w:before="14" w:line="227" w:lineRule="exact"/>
        <w:ind w:left="792" w:right="936"/>
        <w:jc w:val="both"/>
        <w:textAlignment w:val="baseline"/>
        <w:rPr>
          <w:sz w:val="19"/>
          <w:szCs w:val="19"/>
          <w:lang w:val="es-ES" w:eastAsia="es-ES"/>
        </w:rPr>
      </w:pPr>
      <w:r>
        <w:rPr>
          <w:sz w:val="19"/>
          <w:szCs w:val="19"/>
          <w:lang w:val="es-ES" w:eastAsia="es-ES"/>
        </w:rPr>
        <w:t>Que aún cuando opere transcurso del tiempo en el conocimiento de una infracción y por tratarse de una relación entre el Concesionario y la Administración, el Consejo de Transporte Públ</w:t>
      </w:r>
      <w:r>
        <w:rPr>
          <w:sz w:val="19"/>
          <w:szCs w:val="19"/>
          <w:lang w:val="es-ES" w:eastAsia="es-ES"/>
        </w:rPr>
        <w:t>ico nunca va a perder la potestad de imperio que le fue delegada legalmente para sancionar las infracciones que hayan cometido los concesionarios.</w:t>
      </w:r>
    </w:p>
    <w:p w:rsidR="00000000" w:rsidRDefault="006613A0">
      <w:pPr>
        <w:kinsoku w:val="0"/>
        <w:overflowPunct w:val="0"/>
        <w:autoSpaceDE/>
        <w:autoSpaceDN/>
        <w:adjustRightInd/>
        <w:spacing w:after="582" w:line="224" w:lineRule="exact"/>
        <w:ind w:left="792" w:right="936"/>
        <w:jc w:val="both"/>
        <w:textAlignment w:val="baseline"/>
        <w:rPr>
          <w:sz w:val="19"/>
          <w:szCs w:val="19"/>
          <w:lang w:val="es-ES" w:eastAsia="es-ES"/>
        </w:rPr>
      </w:pPr>
      <w:r>
        <w:rPr>
          <w:sz w:val="19"/>
          <w:szCs w:val="19"/>
          <w:lang w:val="es-ES" w:eastAsia="es-ES"/>
        </w:rPr>
        <w:t>Señala que no existe un plazo legal establecido para que el Consejo de Transporte Público de investigar, "per</w:t>
      </w:r>
      <w:r>
        <w:rPr>
          <w:sz w:val="19"/>
          <w:szCs w:val="19"/>
          <w:lang w:val="es-ES" w:eastAsia="es-ES"/>
        </w:rPr>
        <w:t>done" o deje de sancionar las faltas que han sido denunciadas.</w:t>
      </w:r>
    </w:p>
    <w:p w:rsidR="00000000" w:rsidRDefault="006613A0">
      <w:pPr>
        <w:widowControl/>
        <w:rPr>
          <w:sz w:val="24"/>
          <w:szCs w:val="24"/>
        </w:rPr>
        <w:sectPr w:rsidR="00000000">
          <w:pgSz w:w="12134" w:h="15840"/>
          <w:pgMar w:top="2160" w:right="1682" w:bottom="200" w:left="1606" w:header="720" w:footer="720" w:gutter="0"/>
          <w:cols w:space="720"/>
          <w:noEndnote/>
        </w:sectPr>
      </w:pPr>
    </w:p>
    <w:p w:rsidR="00000000" w:rsidRDefault="006613A0">
      <w:pPr>
        <w:widowControl/>
        <w:rPr>
          <w:sz w:val="24"/>
          <w:szCs w:val="24"/>
        </w:rPr>
        <w:sectPr w:rsidR="00000000">
          <w:type w:val="continuous"/>
          <w:pgSz w:w="12134" w:h="15840"/>
          <w:pgMar w:top="2160" w:right="1672" w:bottom="200" w:left="7582" w:header="720" w:footer="720" w:gutter="0"/>
          <w:cols w:space="720"/>
          <w:noEndnote/>
        </w:sectPr>
      </w:pPr>
    </w:p>
    <w:p w:rsidR="00000000" w:rsidRPr="008E7D92" w:rsidRDefault="006613A0">
      <w:pPr>
        <w:kinsoku w:val="0"/>
        <w:overflowPunct w:val="0"/>
        <w:autoSpaceDE/>
        <w:autoSpaceDN/>
        <w:adjustRightInd/>
        <w:spacing w:before="17" w:line="223" w:lineRule="exact"/>
        <w:ind w:left="792" w:right="936"/>
        <w:jc w:val="both"/>
        <w:textAlignment w:val="baseline"/>
        <w:rPr>
          <w:bCs/>
          <w:sz w:val="19"/>
          <w:szCs w:val="19"/>
          <w:lang w:val="es-ES" w:eastAsia="es-ES"/>
        </w:rPr>
      </w:pPr>
      <w:r w:rsidRPr="008E7D92">
        <w:rPr>
          <w:sz w:val="19"/>
          <w:szCs w:val="19"/>
          <w:lang w:val="es-ES" w:eastAsia="es-ES"/>
        </w:rPr>
        <w:lastRenderedPageBreak/>
        <w:t xml:space="preserve">En cuanto a </w:t>
      </w:r>
      <w:r w:rsidRPr="008E7D92">
        <w:rPr>
          <w:bCs/>
          <w:sz w:val="19"/>
          <w:szCs w:val="19"/>
          <w:lang w:val="es-ES" w:eastAsia="es-ES"/>
        </w:rPr>
        <w:t xml:space="preserve">los plazos del procedimiento, indica que no son los mismos para todos los procesos </w:t>
      </w:r>
      <w:r w:rsidRPr="008E7D92">
        <w:rPr>
          <w:sz w:val="19"/>
          <w:szCs w:val="19"/>
          <w:lang w:val="es-ES" w:eastAsia="es-ES"/>
        </w:rPr>
        <w:t xml:space="preserve">ni se </w:t>
      </w:r>
      <w:r w:rsidRPr="008E7D92">
        <w:rPr>
          <w:bCs/>
          <w:sz w:val="19"/>
          <w:szCs w:val="19"/>
          <w:lang w:val="es-ES" w:eastAsia="es-ES"/>
        </w:rPr>
        <w:t>computan de manera categó</w:t>
      </w:r>
      <w:r w:rsidRPr="008E7D92">
        <w:rPr>
          <w:bCs/>
          <w:sz w:val="19"/>
          <w:szCs w:val="19"/>
          <w:lang w:val="es-ES" w:eastAsia="es-ES"/>
        </w:rPr>
        <w:t xml:space="preserve">rica en todos los casos ni en todas las etapas </w:t>
      </w:r>
      <w:r w:rsidRPr="008E7D92">
        <w:rPr>
          <w:sz w:val="19"/>
          <w:szCs w:val="19"/>
          <w:lang w:val="es-ES" w:eastAsia="es-ES"/>
        </w:rPr>
        <w:t xml:space="preserve">procesales. </w:t>
      </w:r>
      <w:r w:rsidRPr="008E7D92">
        <w:rPr>
          <w:bCs/>
          <w:sz w:val="19"/>
          <w:szCs w:val="19"/>
          <w:lang w:val="es-ES" w:eastAsia="es-ES"/>
        </w:rPr>
        <w:t xml:space="preserve">Que por disposición expresa de ley, </w:t>
      </w:r>
      <w:r w:rsidRPr="008E7D92">
        <w:rPr>
          <w:sz w:val="19"/>
          <w:szCs w:val="19"/>
          <w:lang w:val="es-ES" w:eastAsia="es-ES"/>
        </w:rPr>
        <w:t xml:space="preserve">los </w:t>
      </w:r>
      <w:r w:rsidRPr="008E7D92">
        <w:rPr>
          <w:bCs/>
          <w:sz w:val="19"/>
          <w:szCs w:val="19"/>
          <w:lang w:val="es-ES" w:eastAsia="es-ES"/>
        </w:rPr>
        <w:t xml:space="preserve">plazos son ordenatorios y no perentorios, por lo que no existe sanción de nulidad si la administración no concluye el procedimiento administrativo dentro de </w:t>
      </w:r>
      <w:r w:rsidRPr="008E7D92">
        <w:rPr>
          <w:bCs/>
          <w:sz w:val="19"/>
          <w:szCs w:val="19"/>
          <w:lang w:val="es-ES" w:eastAsia="es-ES"/>
        </w:rPr>
        <w:t>dicho término.</w:t>
      </w:r>
    </w:p>
    <w:p w:rsidR="00000000" w:rsidRPr="008E7D92" w:rsidRDefault="006613A0">
      <w:pPr>
        <w:kinsoku w:val="0"/>
        <w:overflowPunct w:val="0"/>
        <w:autoSpaceDE/>
        <w:autoSpaceDN/>
        <w:adjustRightInd/>
        <w:spacing w:before="4" w:line="223" w:lineRule="exact"/>
        <w:ind w:left="792" w:right="936"/>
        <w:jc w:val="both"/>
        <w:textAlignment w:val="baseline"/>
        <w:rPr>
          <w:sz w:val="19"/>
          <w:szCs w:val="19"/>
          <w:lang w:val="es-ES" w:eastAsia="es-ES"/>
        </w:rPr>
      </w:pPr>
      <w:r w:rsidRPr="008E7D92">
        <w:rPr>
          <w:sz w:val="19"/>
          <w:szCs w:val="19"/>
          <w:lang w:val="es-ES" w:eastAsia="es-ES"/>
        </w:rPr>
        <w:t xml:space="preserve">En cuanto a </w:t>
      </w:r>
      <w:r w:rsidRPr="008E7D92">
        <w:rPr>
          <w:bCs/>
          <w:sz w:val="19"/>
          <w:szCs w:val="19"/>
          <w:lang w:val="es-ES" w:eastAsia="es-ES"/>
        </w:rPr>
        <w:t xml:space="preserve">las etapas del procedimiento, refiere la Junta Directiva del </w:t>
      </w:r>
      <w:r w:rsidRPr="008E7D92">
        <w:rPr>
          <w:sz w:val="19"/>
          <w:szCs w:val="19"/>
          <w:lang w:val="es-ES" w:eastAsia="es-ES"/>
        </w:rPr>
        <w:t xml:space="preserve">Consejo de Transporte </w:t>
      </w:r>
      <w:r w:rsidRPr="008E7D92">
        <w:rPr>
          <w:bCs/>
          <w:sz w:val="19"/>
          <w:szCs w:val="19"/>
          <w:lang w:val="es-ES" w:eastAsia="es-ES"/>
        </w:rPr>
        <w:t>Público, que desde el conocimiento del supuesto hecho infractor y hasta la apertura del procedimiento no caduca, que el término para iniciar el pr</w:t>
      </w:r>
      <w:r w:rsidRPr="008E7D92">
        <w:rPr>
          <w:bCs/>
          <w:sz w:val="19"/>
          <w:szCs w:val="19"/>
          <w:lang w:val="es-ES" w:eastAsia="es-ES"/>
        </w:rPr>
        <w:t xml:space="preserve">ocedimiento no </w:t>
      </w:r>
      <w:r w:rsidRPr="008E7D92">
        <w:rPr>
          <w:sz w:val="19"/>
          <w:szCs w:val="19"/>
          <w:lang w:val="es-ES" w:eastAsia="es-ES"/>
        </w:rPr>
        <w:t xml:space="preserve">tiene plazo </w:t>
      </w:r>
      <w:r w:rsidRPr="008E7D92">
        <w:rPr>
          <w:bCs/>
          <w:sz w:val="19"/>
          <w:szCs w:val="19"/>
          <w:lang w:val="es-ES" w:eastAsia="es-ES"/>
        </w:rPr>
        <w:t xml:space="preserve">establecido, con lo cual, aunque el </w:t>
      </w:r>
      <w:r w:rsidRPr="008E7D92">
        <w:rPr>
          <w:sz w:val="19"/>
          <w:szCs w:val="19"/>
          <w:lang w:val="es-ES" w:eastAsia="es-ES"/>
        </w:rPr>
        <w:t xml:space="preserve">Consejo </w:t>
      </w:r>
      <w:r w:rsidRPr="008E7D92">
        <w:rPr>
          <w:bCs/>
          <w:sz w:val="19"/>
          <w:szCs w:val="19"/>
          <w:lang w:val="es-ES" w:eastAsia="es-ES"/>
        </w:rPr>
        <w:t xml:space="preserve">haya dejado transcurrir el tiempo </w:t>
      </w:r>
      <w:r w:rsidRPr="008E7D92">
        <w:rPr>
          <w:sz w:val="19"/>
          <w:szCs w:val="19"/>
          <w:lang w:val="es-ES" w:eastAsia="es-ES"/>
        </w:rPr>
        <w:t xml:space="preserve">una vez conocidos </w:t>
      </w:r>
      <w:r w:rsidRPr="008E7D92">
        <w:rPr>
          <w:bCs/>
          <w:sz w:val="19"/>
          <w:szCs w:val="19"/>
          <w:lang w:val="es-ES" w:eastAsia="es-ES"/>
        </w:rPr>
        <w:t xml:space="preserve">los hechos de la denuncia, no puede renunciar a su derecho de fiscalizar </w:t>
      </w:r>
      <w:r w:rsidRPr="008E7D92">
        <w:rPr>
          <w:sz w:val="19"/>
          <w:szCs w:val="19"/>
          <w:lang w:val="es-ES" w:eastAsia="es-ES"/>
        </w:rPr>
        <w:t xml:space="preserve">y sancionar </w:t>
      </w:r>
      <w:r w:rsidRPr="008E7D92">
        <w:rPr>
          <w:bCs/>
          <w:sz w:val="19"/>
          <w:szCs w:val="19"/>
          <w:lang w:val="es-ES" w:eastAsia="es-ES"/>
        </w:rPr>
        <w:t>una posible conducta infractora, aun y cuando ha</w:t>
      </w:r>
      <w:r w:rsidRPr="008E7D92">
        <w:rPr>
          <w:bCs/>
          <w:sz w:val="19"/>
          <w:szCs w:val="19"/>
          <w:lang w:val="es-ES" w:eastAsia="es-ES"/>
        </w:rPr>
        <w:t xml:space="preserve">yan pasado más de </w:t>
      </w:r>
      <w:r w:rsidRPr="008E7D92">
        <w:rPr>
          <w:sz w:val="19"/>
          <w:szCs w:val="19"/>
          <w:lang w:val="es-ES" w:eastAsia="es-ES"/>
        </w:rPr>
        <w:t>seis meses.</w:t>
      </w:r>
    </w:p>
    <w:p w:rsidR="00000000" w:rsidRPr="008E7D92" w:rsidRDefault="006613A0">
      <w:pPr>
        <w:kinsoku w:val="0"/>
        <w:overflowPunct w:val="0"/>
        <w:autoSpaceDE/>
        <w:autoSpaceDN/>
        <w:adjustRightInd/>
        <w:spacing w:before="36" w:line="223" w:lineRule="exact"/>
        <w:ind w:left="792" w:right="936"/>
        <w:jc w:val="both"/>
        <w:textAlignment w:val="baseline"/>
        <w:rPr>
          <w:bCs/>
          <w:sz w:val="19"/>
          <w:szCs w:val="19"/>
          <w:lang w:val="es-ES" w:eastAsia="es-ES"/>
        </w:rPr>
      </w:pPr>
      <w:r w:rsidRPr="008E7D92">
        <w:rPr>
          <w:sz w:val="19"/>
          <w:szCs w:val="19"/>
          <w:lang w:val="es-ES" w:eastAsia="es-ES"/>
        </w:rPr>
        <w:t xml:space="preserve">Sobre el </w:t>
      </w:r>
      <w:r w:rsidRPr="008E7D92">
        <w:rPr>
          <w:bCs/>
          <w:sz w:val="19"/>
          <w:szCs w:val="19"/>
          <w:lang w:val="es-ES" w:eastAsia="es-ES"/>
        </w:rPr>
        <w:t>non bis in idem, el informe indica que los hechos que dieron origen al procedimiento Administrativo Ordinario, a partir del informe de recomendación DAJ-201102167 de fecha 23 de setiembre del 2011, así mismo el Articu</w:t>
      </w:r>
      <w:r w:rsidRPr="008E7D92">
        <w:rPr>
          <w:bCs/>
          <w:sz w:val="19"/>
          <w:szCs w:val="19"/>
          <w:lang w:val="es-ES" w:eastAsia="es-ES"/>
        </w:rPr>
        <w:t xml:space="preserve">lo 7.5 de la Sesión Ordinaria 56-2014 de fecha 02 de octubre del 20145, seguido por el informe de conclusión del procedimiento DAJ-2015002379 del 17 de julio del 2015, hasta llegar al Artículo 7.11 de la </w:t>
      </w:r>
      <w:r w:rsidRPr="008E7D92">
        <w:rPr>
          <w:sz w:val="19"/>
          <w:szCs w:val="19"/>
          <w:lang w:val="es-ES" w:eastAsia="es-ES"/>
        </w:rPr>
        <w:t xml:space="preserve">Sesión </w:t>
      </w:r>
      <w:r w:rsidRPr="008E7D92">
        <w:rPr>
          <w:bCs/>
          <w:sz w:val="19"/>
          <w:szCs w:val="19"/>
          <w:lang w:val="es-ES" w:eastAsia="es-ES"/>
        </w:rPr>
        <w:t>Ordinaria 42-2015 del 22 de julio del 2015, t</w:t>
      </w:r>
      <w:r w:rsidRPr="008E7D92">
        <w:rPr>
          <w:bCs/>
          <w:sz w:val="19"/>
          <w:szCs w:val="19"/>
          <w:lang w:val="es-ES" w:eastAsia="es-ES"/>
        </w:rPr>
        <w:t xml:space="preserve">odos emitidos por el Consejo de </w:t>
      </w:r>
      <w:r w:rsidRPr="008E7D92">
        <w:rPr>
          <w:sz w:val="19"/>
          <w:szCs w:val="19"/>
          <w:lang w:val="es-ES" w:eastAsia="es-ES"/>
        </w:rPr>
        <w:t xml:space="preserve">Transporte </w:t>
      </w:r>
      <w:r w:rsidRPr="008E7D92">
        <w:rPr>
          <w:bCs/>
          <w:sz w:val="19"/>
          <w:szCs w:val="19"/>
          <w:lang w:val="es-ES" w:eastAsia="es-ES"/>
        </w:rPr>
        <w:t xml:space="preserve">Público, han tenido una identidad de </w:t>
      </w:r>
      <w:r w:rsidRPr="008E7D92">
        <w:rPr>
          <w:sz w:val="19"/>
          <w:szCs w:val="19"/>
          <w:lang w:val="es-ES" w:eastAsia="es-ES"/>
        </w:rPr>
        <w:t xml:space="preserve">sujeto, </w:t>
      </w:r>
      <w:r w:rsidRPr="008E7D92">
        <w:rPr>
          <w:bCs/>
          <w:sz w:val="19"/>
          <w:szCs w:val="19"/>
          <w:lang w:val="es-ES" w:eastAsia="es-ES"/>
        </w:rPr>
        <w:t xml:space="preserve">objeto y causa, situación que no </w:t>
      </w:r>
      <w:r w:rsidRPr="008E7D92">
        <w:rPr>
          <w:sz w:val="19"/>
          <w:szCs w:val="19"/>
          <w:lang w:val="es-ES" w:eastAsia="es-ES"/>
        </w:rPr>
        <w:t xml:space="preserve">violenta dos </w:t>
      </w:r>
      <w:r w:rsidRPr="008E7D92">
        <w:rPr>
          <w:bCs/>
          <w:sz w:val="19"/>
          <w:szCs w:val="19"/>
          <w:lang w:val="es-ES" w:eastAsia="es-ES"/>
        </w:rPr>
        <w:t xml:space="preserve">procedimientos administrativos independiente, sino que ha configurado el </w:t>
      </w:r>
      <w:r w:rsidRPr="008E7D92">
        <w:rPr>
          <w:sz w:val="19"/>
          <w:szCs w:val="19"/>
          <w:lang w:val="es-ES" w:eastAsia="es-ES"/>
        </w:rPr>
        <w:t xml:space="preserve">mismo procedimiento </w:t>
      </w:r>
      <w:r w:rsidRPr="008E7D92">
        <w:rPr>
          <w:bCs/>
          <w:sz w:val="19"/>
          <w:szCs w:val="19"/>
          <w:lang w:val="es-ES" w:eastAsia="es-ES"/>
        </w:rPr>
        <w:t>administrativo.</w:t>
      </w:r>
    </w:p>
    <w:p w:rsidR="00000000" w:rsidRPr="008E7D92" w:rsidRDefault="006613A0">
      <w:pPr>
        <w:kinsoku w:val="0"/>
        <w:overflowPunct w:val="0"/>
        <w:autoSpaceDE/>
        <w:autoSpaceDN/>
        <w:adjustRightInd/>
        <w:spacing w:before="14" w:line="223" w:lineRule="exact"/>
        <w:ind w:left="792" w:right="936"/>
        <w:jc w:val="both"/>
        <w:textAlignment w:val="baseline"/>
        <w:rPr>
          <w:bCs/>
          <w:sz w:val="19"/>
          <w:szCs w:val="19"/>
          <w:lang w:val="es-ES" w:eastAsia="es-ES"/>
        </w:rPr>
      </w:pPr>
      <w:r w:rsidRPr="008E7D92">
        <w:rPr>
          <w:bCs/>
          <w:sz w:val="19"/>
          <w:szCs w:val="19"/>
          <w:lang w:val="es-ES" w:eastAsia="es-ES"/>
        </w:rPr>
        <w:t xml:space="preserve">En </w:t>
      </w:r>
      <w:r w:rsidRPr="008E7D92">
        <w:rPr>
          <w:sz w:val="19"/>
          <w:szCs w:val="19"/>
          <w:lang w:val="es-ES" w:eastAsia="es-ES"/>
        </w:rPr>
        <w:t xml:space="preserve">cuanto </w:t>
      </w:r>
      <w:r w:rsidRPr="008E7D92">
        <w:rPr>
          <w:bCs/>
          <w:sz w:val="19"/>
          <w:szCs w:val="19"/>
          <w:lang w:val="es-ES" w:eastAsia="es-ES"/>
        </w:rPr>
        <w:t>a l</w:t>
      </w:r>
      <w:r w:rsidRPr="008E7D92">
        <w:rPr>
          <w:bCs/>
          <w:sz w:val="19"/>
          <w:szCs w:val="19"/>
          <w:lang w:val="es-ES" w:eastAsia="es-ES"/>
        </w:rPr>
        <w:t xml:space="preserve">a nulidad alegada, el informe expresa que no se ha incurrido en incumplimiento de los elementos esenciales del </w:t>
      </w:r>
      <w:r w:rsidRPr="008E7D92">
        <w:rPr>
          <w:sz w:val="19"/>
          <w:szCs w:val="19"/>
          <w:lang w:val="es-ES" w:eastAsia="es-ES"/>
        </w:rPr>
        <w:t xml:space="preserve">acto </w:t>
      </w:r>
      <w:r w:rsidRPr="008E7D92">
        <w:rPr>
          <w:bCs/>
          <w:sz w:val="19"/>
          <w:szCs w:val="19"/>
          <w:lang w:val="es-ES" w:eastAsia="es-ES"/>
        </w:rPr>
        <w:t xml:space="preserve">administrativo, o bien algún requisito </w:t>
      </w:r>
      <w:r w:rsidRPr="008E7D92">
        <w:rPr>
          <w:sz w:val="19"/>
          <w:szCs w:val="19"/>
          <w:lang w:val="es-ES" w:eastAsia="es-ES"/>
        </w:rPr>
        <w:t xml:space="preserve">o que exista algún </w:t>
      </w:r>
      <w:r w:rsidRPr="008E7D92">
        <w:rPr>
          <w:bCs/>
          <w:sz w:val="19"/>
          <w:szCs w:val="19"/>
          <w:lang w:val="es-ES" w:eastAsia="es-ES"/>
        </w:rPr>
        <w:t>vicio grave que afecte de nulidad el acto. (Léanse los folios del 2 al 6 del exped</w:t>
      </w:r>
      <w:r w:rsidRPr="008E7D92">
        <w:rPr>
          <w:bCs/>
          <w:sz w:val="19"/>
          <w:szCs w:val="19"/>
          <w:lang w:val="es-ES" w:eastAsia="es-ES"/>
        </w:rPr>
        <w:t>iente administrativo TAT-315-15)</w:t>
      </w:r>
    </w:p>
    <w:p w:rsidR="00000000" w:rsidRDefault="006613A0">
      <w:pPr>
        <w:kinsoku w:val="0"/>
        <w:overflowPunct w:val="0"/>
        <w:autoSpaceDE/>
        <w:autoSpaceDN/>
        <w:adjustRightInd/>
        <w:spacing w:before="211" w:line="309" w:lineRule="exact"/>
        <w:ind w:left="72" w:right="72"/>
        <w:jc w:val="both"/>
        <w:textAlignment w:val="baseline"/>
        <w:rPr>
          <w:b/>
          <w:bCs/>
          <w:spacing w:val="8"/>
          <w:sz w:val="22"/>
          <w:szCs w:val="22"/>
          <w:lang w:val="es-ES" w:eastAsia="es-ES"/>
        </w:rPr>
      </w:pPr>
      <w:r>
        <w:rPr>
          <w:spacing w:val="8"/>
          <w:sz w:val="22"/>
          <w:szCs w:val="22"/>
          <w:lang w:val="es-ES" w:eastAsia="es-ES"/>
        </w:rPr>
        <w:t xml:space="preserve">En razón de lo anterior, la Junta Directiva del Consejo de Transporte Público, dispuso acoger las recomendaciones del informe y rechazar el recurso de revocatoria y nulidad concomitante interpuesto contra el </w:t>
      </w:r>
      <w:r>
        <w:rPr>
          <w:b/>
          <w:bCs/>
          <w:spacing w:val="8"/>
          <w:sz w:val="22"/>
          <w:szCs w:val="22"/>
          <w:lang w:val="es-ES" w:eastAsia="es-ES"/>
        </w:rPr>
        <w:t>Artículo 7.11 d</w:t>
      </w:r>
      <w:r>
        <w:rPr>
          <w:b/>
          <w:bCs/>
          <w:spacing w:val="8"/>
          <w:sz w:val="22"/>
          <w:szCs w:val="22"/>
          <w:lang w:val="es-ES" w:eastAsia="es-ES"/>
        </w:rPr>
        <w:t>e la Sesión Ordinaria 42-2015 del 22</w:t>
      </w:r>
    </w:p>
    <w:p w:rsidR="00000000" w:rsidRDefault="006613A0">
      <w:pPr>
        <w:kinsoku w:val="0"/>
        <w:overflowPunct w:val="0"/>
        <w:autoSpaceDE/>
        <w:autoSpaceDN/>
        <w:adjustRightInd/>
        <w:spacing w:before="7" w:line="303" w:lineRule="exact"/>
        <w:ind w:left="72" w:right="72"/>
        <w:jc w:val="both"/>
        <w:textAlignment w:val="baseline"/>
        <w:rPr>
          <w:sz w:val="22"/>
          <w:szCs w:val="22"/>
          <w:lang w:val="es-ES" w:eastAsia="es-ES"/>
        </w:rPr>
      </w:pPr>
      <w:r>
        <w:rPr>
          <w:b/>
          <w:bCs/>
          <w:sz w:val="22"/>
          <w:szCs w:val="22"/>
          <w:lang w:val="es-ES" w:eastAsia="es-ES"/>
        </w:rPr>
        <w:t xml:space="preserve">de julio del 2015, </w:t>
      </w:r>
      <w:r>
        <w:rPr>
          <w:sz w:val="22"/>
          <w:szCs w:val="22"/>
          <w:lang w:val="es-ES" w:eastAsia="es-ES"/>
        </w:rPr>
        <w:t>y eleva al conocimiento del Tribunal Administrativo de Transporte el Recurso de Apelación.</w:t>
      </w:r>
    </w:p>
    <w:p w:rsidR="00000000" w:rsidRDefault="006613A0">
      <w:pPr>
        <w:kinsoku w:val="0"/>
        <w:overflowPunct w:val="0"/>
        <w:autoSpaceDE/>
        <w:autoSpaceDN/>
        <w:adjustRightInd/>
        <w:spacing w:before="279" w:line="310" w:lineRule="exact"/>
        <w:ind w:left="72" w:right="72"/>
        <w:jc w:val="both"/>
        <w:textAlignment w:val="baseline"/>
        <w:rPr>
          <w:sz w:val="22"/>
          <w:szCs w:val="22"/>
          <w:lang w:val="es-ES" w:eastAsia="es-ES"/>
        </w:rPr>
      </w:pPr>
      <w:r>
        <w:rPr>
          <w:sz w:val="22"/>
          <w:szCs w:val="22"/>
          <w:lang w:val="es-ES" w:eastAsia="es-ES"/>
        </w:rPr>
        <w:t xml:space="preserve">El acuerdo fue notificado el día </w:t>
      </w:r>
      <w:r>
        <w:rPr>
          <w:b/>
          <w:bCs/>
          <w:sz w:val="22"/>
          <w:szCs w:val="22"/>
          <w:lang w:val="es-ES" w:eastAsia="es-ES"/>
        </w:rPr>
        <w:t xml:space="preserve">31 de agosto del 2015. </w:t>
      </w:r>
      <w:r>
        <w:rPr>
          <w:sz w:val="22"/>
          <w:szCs w:val="22"/>
          <w:lang w:val="es-ES" w:eastAsia="es-ES"/>
        </w:rPr>
        <w:t>(Lé</w:t>
      </w:r>
      <w:r>
        <w:rPr>
          <w:sz w:val="22"/>
          <w:szCs w:val="22"/>
          <w:lang w:val="es-ES" w:eastAsia="es-ES"/>
        </w:rPr>
        <w:t>ase el folio del 2 del expediente administrativo TAT-315-15)</w:t>
      </w:r>
    </w:p>
    <w:p w:rsidR="00000000" w:rsidRDefault="006613A0">
      <w:pPr>
        <w:kinsoku w:val="0"/>
        <w:overflowPunct w:val="0"/>
        <w:autoSpaceDE/>
        <w:autoSpaceDN/>
        <w:adjustRightInd/>
        <w:spacing w:before="589" w:line="267" w:lineRule="exact"/>
        <w:ind w:left="72" w:right="72"/>
        <w:jc w:val="both"/>
        <w:textAlignment w:val="baseline"/>
        <w:rPr>
          <w:sz w:val="22"/>
          <w:szCs w:val="22"/>
          <w:lang w:val="es-ES" w:eastAsia="es-ES"/>
        </w:rPr>
      </w:pPr>
      <w:r>
        <w:rPr>
          <w:b/>
          <w:bCs/>
          <w:sz w:val="22"/>
          <w:szCs w:val="22"/>
          <w:lang w:val="es-ES" w:eastAsia="es-ES"/>
        </w:rPr>
        <w:t xml:space="preserve">CUARTO.- </w:t>
      </w:r>
      <w:r>
        <w:rPr>
          <w:sz w:val="22"/>
          <w:szCs w:val="22"/>
          <w:lang w:val="es-ES" w:eastAsia="es-ES"/>
        </w:rPr>
        <w:t>En los procedimientos seguidos se han observado los términos y prescripciones legales.</w:t>
      </w:r>
    </w:p>
    <w:p w:rsidR="00000000" w:rsidRDefault="006613A0">
      <w:pPr>
        <w:kinsoku w:val="0"/>
        <w:overflowPunct w:val="0"/>
        <w:autoSpaceDE/>
        <w:autoSpaceDN/>
        <w:adjustRightInd/>
        <w:spacing w:before="542" w:line="271" w:lineRule="exact"/>
        <w:ind w:left="72" w:right="72"/>
        <w:textAlignment w:val="baseline"/>
        <w:rPr>
          <w:b/>
          <w:bCs/>
          <w:spacing w:val="8"/>
          <w:sz w:val="22"/>
          <w:szCs w:val="22"/>
          <w:lang w:val="es-ES" w:eastAsia="es-ES"/>
        </w:rPr>
      </w:pPr>
      <w:r>
        <w:rPr>
          <w:b/>
          <w:bCs/>
          <w:spacing w:val="8"/>
          <w:sz w:val="22"/>
          <w:szCs w:val="22"/>
          <w:lang w:val="es-ES" w:eastAsia="es-ES"/>
        </w:rPr>
        <w:t>REDACTA EL JUEZ PORTUGUEZ MÉNDEZ,</w:t>
      </w:r>
    </w:p>
    <w:p w:rsidR="00000000" w:rsidRDefault="006613A0">
      <w:pPr>
        <w:kinsoku w:val="0"/>
        <w:overflowPunct w:val="0"/>
        <w:autoSpaceDE/>
        <w:autoSpaceDN/>
        <w:adjustRightInd/>
        <w:spacing w:before="563" w:line="264" w:lineRule="exact"/>
        <w:ind w:left="72" w:right="72"/>
        <w:jc w:val="center"/>
        <w:textAlignment w:val="baseline"/>
        <w:rPr>
          <w:b/>
          <w:bCs/>
          <w:spacing w:val="7"/>
          <w:sz w:val="22"/>
          <w:szCs w:val="22"/>
          <w:lang w:val="es-ES" w:eastAsia="es-ES"/>
        </w:rPr>
      </w:pPr>
      <w:r>
        <w:rPr>
          <w:b/>
          <w:bCs/>
          <w:spacing w:val="7"/>
          <w:sz w:val="22"/>
          <w:szCs w:val="22"/>
          <w:lang w:val="es-ES" w:eastAsia="es-ES"/>
        </w:rPr>
        <w:t>CONSIDERANDO</w:t>
      </w:r>
    </w:p>
    <w:p w:rsidR="00000000" w:rsidRDefault="006613A0">
      <w:pPr>
        <w:kinsoku w:val="0"/>
        <w:overflowPunct w:val="0"/>
        <w:autoSpaceDE/>
        <w:autoSpaceDN/>
        <w:adjustRightInd/>
        <w:spacing w:before="545" w:line="271" w:lineRule="exact"/>
        <w:ind w:left="72" w:right="72"/>
        <w:jc w:val="both"/>
        <w:textAlignment w:val="baseline"/>
        <w:rPr>
          <w:spacing w:val="10"/>
          <w:sz w:val="22"/>
          <w:szCs w:val="22"/>
          <w:lang w:val="es-ES" w:eastAsia="es-ES"/>
        </w:rPr>
      </w:pPr>
      <w:r>
        <w:rPr>
          <w:b/>
          <w:bCs/>
          <w:spacing w:val="10"/>
          <w:sz w:val="22"/>
          <w:szCs w:val="22"/>
          <w:lang w:val="es-ES" w:eastAsia="es-ES"/>
        </w:rPr>
        <w:t xml:space="preserve">1. COMPETENCIA.- </w:t>
      </w:r>
      <w:r w:rsidRPr="008E7D92">
        <w:rPr>
          <w:bCs/>
          <w:spacing w:val="10"/>
          <w:sz w:val="22"/>
          <w:szCs w:val="22"/>
          <w:lang w:val="es-ES" w:eastAsia="es-ES"/>
        </w:rPr>
        <w:t xml:space="preserve">El Tribunal </w:t>
      </w:r>
      <w:r w:rsidRPr="008E7D92">
        <w:rPr>
          <w:spacing w:val="10"/>
          <w:sz w:val="22"/>
          <w:szCs w:val="22"/>
          <w:lang w:val="es-ES" w:eastAsia="es-ES"/>
        </w:rPr>
        <w:t xml:space="preserve">Administrativo de Transporte es el competente para conocer y resolver </w:t>
      </w:r>
      <w:r w:rsidRPr="008E7D92">
        <w:rPr>
          <w:bCs/>
          <w:spacing w:val="10"/>
          <w:sz w:val="22"/>
          <w:szCs w:val="22"/>
          <w:lang w:val="es-ES" w:eastAsia="es-ES"/>
        </w:rPr>
        <w:t xml:space="preserve">el presente </w:t>
      </w:r>
      <w:r w:rsidRPr="008E7D92">
        <w:rPr>
          <w:spacing w:val="10"/>
          <w:sz w:val="22"/>
          <w:szCs w:val="22"/>
          <w:lang w:val="es-ES" w:eastAsia="es-ES"/>
        </w:rPr>
        <w:t xml:space="preserve">recurso de apelación de conformidad con el artículo 22 de la Ley Reguladora </w:t>
      </w:r>
      <w:r w:rsidRPr="008E7D92">
        <w:rPr>
          <w:bCs/>
          <w:spacing w:val="10"/>
          <w:sz w:val="22"/>
          <w:szCs w:val="22"/>
          <w:lang w:val="es-ES" w:eastAsia="es-ES"/>
        </w:rPr>
        <w:t xml:space="preserve">del </w:t>
      </w:r>
      <w:r w:rsidRPr="008E7D92">
        <w:rPr>
          <w:spacing w:val="10"/>
          <w:sz w:val="22"/>
          <w:szCs w:val="22"/>
          <w:lang w:val="es-ES" w:eastAsia="es-ES"/>
        </w:rPr>
        <w:t xml:space="preserve">Servicio Público de Transporte Remunerado de Personas en Vehículos en la </w:t>
      </w:r>
      <w:r w:rsidRPr="008E7D92">
        <w:rPr>
          <w:bCs/>
          <w:spacing w:val="10"/>
          <w:sz w:val="22"/>
          <w:szCs w:val="22"/>
          <w:lang w:val="es-ES" w:eastAsia="es-ES"/>
        </w:rPr>
        <w:t xml:space="preserve">Modalidad de </w:t>
      </w:r>
      <w:r w:rsidRPr="008E7D92">
        <w:rPr>
          <w:spacing w:val="10"/>
          <w:sz w:val="22"/>
          <w:szCs w:val="22"/>
          <w:lang w:val="es-ES" w:eastAsia="es-ES"/>
        </w:rPr>
        <w:t>Taxi</w:t>
      </w:r>
      <w:r>
        <w:rPr>
          <w:spacing w:val="10"/>
          <w:sz w:val="22"/>
          <w:szCs w:val="22"/>
          <w:lang w:val="es-ES" w:eastAsia="es-ES"/>
        </w:rPr>
        <w:t xml:space="preserve"> N° </w:t>
      </w:r>
      <w:r>
        <w:rPr>
          <w:spacing w:val="10"/>
          <w:sz w:val="22"/>
          <w:szCs w:val="22"/>
          <w:lang w:val="es-ES" w:eastAsia="es-ES"/>
        </w:rPr>
        <w:t>7969 del 22 de diciembre de 1999.</w:t>
      </w:r>
    </w:p>
    <w:p w:rsidR="00000000" w:rsidRDefault="006613A0">
      <w:pPr>
        <w:widowControl/>
        <w:rPr>
          <w:sz w:val="24"/>
          <w:szCs w:val="24"/>
        </w:rPr>
        <w:sectPr w:rsidR="00000000">
          <w:pgSz w:w="12134" w:h="15840"/>
          <w:pgMar w:top="2140" w:right="1718" w:bottom="200" w:left="1570" w:header="720" w:footer="720" w:gutter="0"/>
          <w:cols w:space="720"/>
          <w:noEndnote/>
        </w:sectPr>
      </w:pPr>
    </w:p>
    <w:p w:rsidR="00000000" w:rsidRDefault="006613A0">
      <w:pPr>
        <w:numPr>
          <w:ilvl w:val="0"/>
          <w:numId w:val="3"/>
        </w:numPr>
        <w:kinsoku w:val="0"/>
        <w:overflowPunct w:val="0"/>
        <w:autoSpaceDE/>
        <w:autoSpaceDN/>
        <w:adjustRightInd/>
        <w:spacing w:line="305" w:lineRule="exact"/>
        <w:ind w:right="144"/>
        <w:jc w:val="both"/>
        <w:textAlignment w:val="baseline"/>
        <w:rPr>
          <w:spacing w:val="8"/>
          <w:sz w:val="21"/>
          <w:szCs w:val="21"/>
          <w:lang w:val="es-ES" w:eastAsia="es-ES"/>
        </w:rPr>
      </w:pPr>
      <w:r w:rsidRPr="008E7D92">
        <w:rPr>
          <w:b/>
          <w:spacing w:val="8"/>
          <w:sz w:val="21"/>
          <w:szCs w:val="21"/>
          <w:lang w:val="es-ES" w:eastAsia="es-ES"/>
        </w:rPr>
        <w:lastRenderedPageBreak/>
        <w:t xml:space="preserve">ADMISIBILIDAD DEL RECURSO. </w:t>
      </w:r>
      <w:r w:rsidRPr="008E7D92">
        <w:rPr>
          <w:b/>
          <w:spacing w:val="8"/>
          <w:sz w:val="21"/>
          <w:szCs w:val="21"/>
          <w:u w:val="single"/>
          <w:lang w:val="es-ES" w:eastAsia="es-ES"/>
        </w:rPr>
        <w:t>En cuanto a la Legitimación:</w:t>
      </w:r>
      <w:r>
        <w:rPr>
          <w:spacing w:val="8"/>
          <w:sz w:val="21"/>
          <w:szCs w:val="21"/>
          <w:lang w:val="es-ES" w:eastAsia="es-ES"/>
        </w:rPr>
        <w:t xml:space="preserve"> De conformidad con lo dispuesto en el artículo 11 del la ley 7969 "Ley Reguladora del Servicio Pú</w:t>
      </w:r>
      <w:r>
        <w:rPr>
          <w:spacing w:val="8"/>
          <w:sz w:val="21"/>
          <w:szCs w:val="21"/>
          <w:lang w:val="es-ES" w:eastAsia="es-ES"/>
        </w:rPr>
        <w:t xml:space="preserve">blico de Transporte Remunerado de Personas en Vehículos en la Modalidad de Taxi", se tiene que al recurrente se le decretó la caducidad de su derecho de concesión en el </w:t>
      </w:r>
      <w:r w:rsidRPr="008E7D92">
        <w:rPr>
          <w:b/>
          <w:spacing w:val="8"/>
          <w:sz w:val="21"/>
          <w:szCs w:val="21"/>
          <w:lang w:val="es-ES" w:eastAsia="es-ES"/>
        </w:rPr>
        <w:t xml:space="preserve">Artículo 7.11 de la Sesión Ordinaria 42-2015 del 22 de </w:t>
      </w:r>
      <w:r w:rsidRPr="008E7D92">
        <w:rPr>
          <w:b/>
          <w:bCs/>
          <w:spacing w:val="8"/>
          <w:sz w:val="21"/>
          <w:szCs w:val="21"/>
          <w:lang w:val="es-ES" w:eastAsia="es-ES"/>
        </w:rPr>
        <w:t xml:space="preserve">julio </w:t>
      </w:r>
      <w:r w:rsidRPr="008E7D92">
        <w:rPr>
          <w:b/>
          <w:spacing w:val="8"/>
          <w:sz w:val="21"/>
          <w:szCs w:val="21"/>
          <w:lang w:val="es-ES" w:eastAsia="es-ES"/>
        </w:rPr>
        <w:t>del 2015</w:t>
      </w:r>
      <w:r>
        <w:rPr>
          <w:spacing w:val="8"/>
          <w:sz w:val="21"/>
          <w:szCs w:val="21"/>
          <w:lang w:val="es-ES" w:eastAsia="es-ES"/>
        </w:rPr>
        <w:t xml:space="preserve">, adoptado por la </w:t>
      </w:r>
      <w:r>
        <w:rPr>
          <w:spacing w:val="8"/>
          <w:sz w:val="21"/>
          <w:szCs w:val="21"/>
          <w:lang w:val="es-ES" w:eastAsia="es-ES"/>
        </w:rPr>
        <w:t xml:space="preserve">Junta Directiva del Consejo de Transporte Público, de ahí que el recurrente ostenta legitimación para impugnar el Acuerdo referido. </w:t>
      </w:r>
      <w:r>
        <w:rPr>
          <w:b/>
          <w:bCs/>
          <w:spacing w:val="8"/>
          <w:sz w:val="21"/>
          <w:szCs w:val="21"/>
          <w:u w:val="single"/>
          <w:lang w:val="es-ES" w:eastAsia="es-ES"/>
        </w:rPr>
        <w:t>En cuanto al plazo:</w:t>
      </w:r>
      <w:r>
        <w:rPr>
          <w:spacing w:val="8"/>
          <w:sz w:val="21"/>
          <w:szCs w:val="21"/>
          <w:lang w:val="es-ES" w:eastAsia="es-ES"/>
        </w:rPr>
        <w:t xml:space="preserve"> El acto administrativo que decretó la caducidad del derecho de concesión del recurrente, fue notificado </w:t>
      </w:r>
      <w:r>
        <w:rPr>
          <w:spacing w:val="8"/>
          <w:sz w:val="21"/>
          <w:szCs w:val="21"/>
          <w:lang w:val="es-ES" w:eastAsia="es-ES"/>
        </w:rPr>
        <w:t xml:space="preserve">vía correo electrónico el día 29 de </w:t>
      </w:r>
      <w:r>
        <w:rPr>
          <w:b/>
          <w:bCs/>
          <w:spacing w:val="8"/>
          <w:sz w:val="21"/>
          <w:szCs w:val="21"/>
          <w:lang w:val="es-ES" w:eastAsia="es-ES"/>
        </w:rPr>
        <w:t xml:space="preserve">julio </w:t>
      </w:r>
      <w:r>
        <w:rPr>
          <w:spacing w:val="8"/>
          <w:sz w:val="21"/>
          <w:szCs w:val="21"/>
          <w:lang w:val="es-ES" w:eastAsia="es-ES"/>
        </w:rPr>
        <w:t xml:space="preserve">del 2015, y el día </w:t>
      </w:r>
      <w:r>
        <w:rPr>
          <w:b/>
          <w:bCs/>
          <w:spacing w:val="8"/>
          <w:sz w:val="21"/>
          <w:szCs w:val="21"/>
          <w:lang w:val="es-ES" w:eastAsia="es-ES"/>
        </w:rPr>
        <w:t xml:space="preserve">5 de agosto del 2015, </w:t>
      </w:r>
      <w:r>
        <w:rPr>
          <w:spacing w:val="8"/>
          <w:sz w:val="21"/>
          <w:szCs w:val="21"/>
          <w:lang w:val="es-ES" w:eastAsia="es-ES"/>
        </w:rPr>
        <w:t xml:space="preserve">el señor </w:t>
      </w:r>
      <w:r w:rsidRPr="008E7D92">
        <w:rPr>
          <w:b/>
          <w:spacing w:val="8"/>
          <w:sz w:val="21"/>
          <w:szCs w:val="21"/>
          <w:lang w:val="es-ES" w:eastAsia="es-ES"/>
        </w:rPr>
        <w:t>R</w:t>
      </w:r>
      <w:r w:rsidR="008E7D92">
        <w:rPr>
          <w:b/>
          <w:spacing w:val="8"/>
          <w:sz w:val="21"/>
          <w:szCs w:val="21"/>
          <w:lang w:val="es-ES" w:eastAsia="es-ES"/>
        </w:rPr>
        <w:t>.G.M.</w:t>
      </w:r>
      <w:r>
        <w:rPr>
          <w:spacing w:val="8"/>
          <w:sz w:val="21"/>
          <w:szCs w:val="21"/>
          <w:lang w:val="es-ES" w:eastAsia="es-ES"/>
        </w:rPr>
        <w:t xml:space="preserve">, interpone </w:t>
      </w:r>
      <w:r w:rsidRPr="008E7D92">
        <w:rPr>
          <w:b/>
          <w:spacing w:val="8"/>
          <w:sz w:val="21"/>
          <w:szCs w:val="21"/>
          <w:lang w:val="es-ES" w:eastAsia="es-ES"/>
        </w:rPr>
        <w:t xml:space="preserve">RECURSO DE REVOCATORIA CON </w:t>
      </w:r>
      <w:r w:rsidRPr="008E7D92">
        <w:rPr>
          <w:b/>
          <w:spacing w:val="8"/>
          <w:sz w:val="19"/>
          <w:szCs w:val="19"/>
          <w:lang w:val="es-ES" w:eastAsia="es-ES"/>
        </w:rPr>
        <w:t>APELACIÓN EN SUBSIDIO NULIDAD CONCOMITANTE</w:t>
      </w:r>
      <w:r>
        <w:rPr>
          <w:spacing w:val="8"/>
          <w:sz w:val="19"/>
          <w:szCs w:val="19"/>
          <w:lang w:val="es-ES" w:eastAsia="es-ES"/>
        </w:rPr>
        <w:t xml:space="preserve">, </w:t>
      </w:r>
      <w:r>
        <w:rPr>
          <w:spacing w:val="8"/>
          <w:sz w:val="21"/>
          <w:szCs w:val="21"/>
          <w:lang w:val="es-ES" w:eastAsia="es-ES"/>
        </w:rPr>
        <w:t>ante lo cual se tiene que las acciones recursivas fueron interpuestas en tiempo.</w:t>
      </w:r>
    </w:p>
    <w:p w:rsidR="00000000" w:rsidRDefault="006613A0">
      <w:pPr>
        <w:numPr>
          <w:ilvl w:val="0"/>
          <w:numId w:val="3"/>
        </w:numPr>
        <w:kinsoku w:val="0"/>
        <w:overflowPunct w:val="0"/>
        <w:autoSpaceDE/>
        <w:autoSpaceDN/>
        <w:adjustRightInd/>
        <w:spacing w:before="588" w:line="259" w:lineRule="exact"/>
        <w:ind w:right="144"/>
        <w:jc w:val="both"/>
        <w:textAlignment w:val="baseline"/>
        <w:rPr>
          <w:sz w:val="21"/>
          <w:szCs w:val="21"/>
          <w:lang w:val="es-ES" w:eastAsia="es-ES"/>
        </w:rPr>
      </w:pPr>
      <w:r w:rsidRPr="008E7D92">
        <w:rPr>
          <w:b/>
          <w:sz w:val="21"/>
          <w:szCs w:val="21"/>
          <w:lang w:val="es-ES" w:eastAsia="es-ES"/>
        </w:rPr>
        <w:t>HECHOS</w:t>
      </w:r>
      <w:r>
        <w:rPr>
          <w:sz w:val="21"/>
          <w:szCs w:val="21"/>
          <w:lang w:val="es-ES" w:eastAsia="es-ES"/>
        </w:rPr>
        <w:t xml:space="preserve"> </w:t>
      </w:r>
      <w:r>
        <w:rPr>
          <w:b/>
          <w:bCs/>
          <w:sz w:val="21"/>
          <w:szCs w:val="21"/>
          <w:lang w:val="es-ES" w:eastAsia="es-ES"/>
        </w:rPr>
        <w:t xml:space="preserve">PROBADOS. </w:t>
      </w:r>
      <w:r>
        <w:rPr>
          <w:sz w:val="21"/>
          <w:szCs w:val="21"/>
          <w:lang w:val="es-ES" w:eastAsia="es-ES"/>
        </w:rPr>
        <w:t>De importancia para la decisión de este asunto, se estiman como debidamente demostrados los siguientes hechos:</w:t>
      </w:r>
    </w:p>
    <w:p w:rsidR="00000000" w:rsidRDefault="006613A0">
      <w:pPr>
        <w:numPr>
          <w:ilvl w:val="0"/>
          <w:numId w:val="4"/>
        </w:numPr>
        <w:kinsoku w:val="0"/>
        <w:overflowPunct w:val="0"/>
        <w:autoSpaceDE/>
        <w:autoSpaceDN/>
        <w:adjustRightInd/>
        <w:spacing w:before="281" w:line="248" w:lineRule="exact"/>
        <w:ind w:right="144"/>
        <w:jc w:val="both"/>
        <w:textAlignment w:val="baseline"/>
        <w:rPr>
          <w:sz w:val="21"/>
          <w:szCs w:val="21"/>
          <w:lang w:val="es-ES" w:eastAsia="es-ES"/>
        </w:rPr>
      </w:pPr>
      <w:r>
        <w:rPr>
          <w:sz w:val="21"/>
          <w:szCs w:val="21"/>
          <w:lang w:val="es-ES" w:eastAsia="es-ES"/>
        </w:rPr>
        <w:t xml:space="preserve">Que el señor </w:t>
      </w:r>
      <w:r w:rsidRPr="008E7D92">
        <w:rPr>
          <w:b/>
          <w:sz w:val="21"/>
          <w:szCs w:val="21"/>
          <w:lang w:val="es-ES" w:eastAsia="es-ES"/>
        </w:rPr>
        <w:t>R</w:t>
      </w:r>
      <w:r w:rsidR="008E7D92">
        <w:rPr>
          <w:b/>
          <w:sz w:val="21"/>
          <w:szCs w:val="21"/>
          <w:lang w:val="es-ES" w:eastAsia="es-ES"/>
        </w:rPr>
        <w:t>.G.M.</w:t>
      </w:r>
      <w:r>
        <w:rPr>
          <w:sz w:val="21"/>
          <w:szCs w:val="21"/>
          <w:lang w:val="es-ES" w:eastAsia="es-ES"/>
        </w:rPr>
        <w:t>, es c</w:t>
      </w:r>
      <w:r>
        <w:rPr>
          <w:sz w:val="21"/>
          <w:szCs w:val="21"/>
          <w:lang w:val="es-ES" w:eastAsia="es-ES"/>
        </w:rPr>
        <w:t>oncesionario de la explotación del servicio público de transporte remunerado de personas en la modalidad taxi, bajo la placa número TS</w:t>
      </w:r>
      <w:r w:rsidR="008E7D92">
        <w:rPr>
          <w:sz w:val="21"/>
          <w:szCs w:val="21"/>
          <w:lang w:val="es-ES" w:eastAsia="es-ES"/>
        </w:rPr>
        <w:t>J</w:t>
      </w:r>
      <w:r>
        <w:rPr>
          <w:sz w:val="21"/>
          <w:szCs w:val="21"/>
          <w:lang w:val="es-ES" w:eastAsia="es-ES"/>
        </w:rPr>
        <w:t xml:space="preserve"> </w:t>
      </w:r>
      <w:r w:rsidR="008E7D92">
        <w:rPr>
          <w:sz w:val="21"/>
          <w:szCs w:val="21"/>
          <w:lang w:val="es-ES" w:eastAsia="es-ES"/>
        </w:rPr>
        <w:t>XXX</w:t>
      </w:r>
      <w:r>
        <w:rPr>
          <w:sz w:val="21"/>
          <w:szCs w:val="21"/>
          <w:lang w:val="es-ES" w:eastAsia="es-ES"/>
        </w:rPr>
        <w:t>, cuyo renovación de contrato fue autorizada genéricamente el 29 de octubre del 2014 por la Junta Directiva del Con</w:t>
      </w:r>
      <w:r>
        <w:rPr>
          <w:sz w:val="21"/>
          <w:szCs w:val="21"/>
          <w:lang w:val="es-ES" w:eastAsia="es-ES"/>
        </w:rPr>
        <w:t>sejo de Transporte Público en el Artículo 7.14 de la Sesión Ordinaria 63-2014. (Léanse los folios del 43 vuelto al 47 del expediente administrativo TAT-315-15)</w:t>
      </w:r>
    </w:p>
    <w:p w:rsidR="00000000" w:rsidRDefault="006613A0">
      <w:pPr>
        <w:numPr>
          <w:ilvl w:val="0"/>
          <w:numId w:val="4"/>
        </w:numPr>
        <w:kinsoku w:val="0"/>
        <w:overflowPunct w:val="0"/>
        <w:autoSpaceDE/>
        <w:autoSpaceDN/>
        <w:adjustRightInd/>
        <w:spacing w:line="247" w:lineRule="exact"/>
        <w:ind w:right="144"/>
        <w:jc w:val="both"/>
        <w:textAlignment w:val="baseline"/>
        <w:rPr>
          <w:sz w:val="21"/>
          <w:szCs w:val="21"/>
          <w:lang w:val="es-ES" w:eastAsia="es-ES"/>
        </w:rPr>
      </w:pPr>
      <w:r>
        <w:rPr>
          <w:sz w:val="21"/>
          <w:szCs w:val="21"/>
          <w:lang w:val="es-ES" w:eastAsia="es-ES"/>
        </w:rPr>
        <w:t xml:space="preserve">Que </w:t>
      </w:r>
      <w:r w:rsidRPr="008E7D92">
        <w:rPr>
          <w:b/>
          <w:sz w:val="21"/>
          <w:szCs w:val="21"/>
          <w:lang w:val="es-ES" w:eastAsia="es-ES"/>
        </w:rPr>
        <w:t>R</w:t>
      </w:r>
      <w:r w:rsidR="008E7D92">
        <w:rPr>
          <w:b/>
          <w:sz w:val="21"/>
          <w:szCs w:val="21"/>
          <w:lang w:val="es-ES" w:eastAsia="es-ES"/>
        </w:rPr>
        <w:t>.G.M.</w:t>
      </w:r>
      <w:r>
        <w:rPr>
          <w:sz w:val="21"/>
          <w:szCs w:val="21"/>
          <w:lang w:val="es-ES" w:eastAsia="es-ES"/>
        </w:rPr>
        <w:t xml:space="preserve"> solicitó autorización para ceder la concesión administrativa modali</w:t>
      </w:r>
      <w:r>
        <w:rPr>
          <w:sz w:val="21"/>
          <w:szCs w:val="21"/>
          <w:lang w:val="es-ES" w:eastAsia="es-ES"/>
        </w:rPr>
        <w:t xml:space="preserve">dad taxi TSJ </w:t>
      </w:r>
      <w:r w:rsidR="008E7D92">
        <w:rPr>
          <w:sz w:val="21"/>
          <w:szCs w:val="21"/>
          <w:lang w:val="es-ES" w:eastAsia="es-ES"/>
        </w:rPr>
        <w:t>XXX</w:t>
      </w:r>
      <w:r>
        <w:rPr>
          <w:sz w:val="21"/>
          <w:szCs w:val="21"/>
          <w:lang w:val="es-ES" w:eastAsia="es-ES"/>
        </w:rPr>
        <w:t xml:space="preserve">, producto de ello el </w:t>
      </w:r>
      <w:r>
        <w:rPr>
          <w:b/>
          <w:bCs/>
          <w:sz w:val="21"/>
          <w:szCs w:val="21"/>
          <w:lang w:val="es-ES" w:eastAsia="es-ES"/>
        </w:rPr>
        <w:t xml:space="preserve">20 de setiembre del 2011, </w:t>
      </w:r>
      <w:r>
        <w:rPr>
          <w:sz w:val="21"/>
          <w:szCs w:val="21"/>
          <w:lang w:val="es-ES" w:eastAsia="es-ES"/>
        </w:rPr>
        <w:t xml:space="preserve">la Dirección de Asuntos Jurídicos, en el </w:t>
      </w:r>
      <w:r>
        <w:rPr>
          <w:b/>
          <w:bCs/>
          <w:sz w:val="21"/>
          <w:szCs w:val="21"/>
          <w:lang w:val="es-ES" w:eastAsia="es-ES"/>
        </w:rPr>
        <w:t xml:space="preserve">informe DAJ-2011-02167, </w:t>
      </w:r>
      <w:r>
        <w:rPr>
          <w:sz w:val="21"/>
          <w:szCs w:val="21"/>
          <w:lang w:val="es-ES" w:eastAsia="es-ES"/>
        </w:rPr>
        <w:t>recomienda a la Junta Directiva del Consejo de Transporte Público, iniciar Procedimiento Administrativo Ordinario para averigu</w:t>
      </w:r>
      <w:r>
        <w:rPr>
          <w:sz w:val="21"/>
          <w:szCs w:val="21"/>
          <w:lang w:val="es-ES" w:eastAsia="es-ES"/>
        </w:rPr>
        <w:t xml:space="preserve">ar la verdad real de los hechos, por presunto traspaso no autorizado de la concesión mediante el otorgamiento de un poder generalísimo sin límite de suma que abarca a la concesión administrativa de servicio público modalidad taxi placa TSJ </w:t>
      </w:r>
      <w:r w:rsidR="008E7D92">
        <w:rPr>
          <w:sz w:val="21"/>
          <w:szCs w:val="21"/>
          <w:lang w:val="es-ES" w:eastAsia="es-ES"/>
        </w:rPr>
        <w:t>XXX</w:t>
      </w:r>
      <w:r>
        <w:rPr>
          <w:sz w:val="21"/>
          <w:szCs w:val="21"/>
          <w:lang w:val="es-ES" w:eastAsia="es-ES"/>
        </w:rPr>
        <w:t>, y suspende</w:t>
      </w:r>
      <w:r>
        <w:rPr>
          <w:sz w:val="21"/>
          <w:szCs w:val="21"/>
          <w:lang w:val="es-ES" w:eastAsia="es-ES"/>
        </w:rPr>
        <w:t>r la tramitación de la solicitud de autorización previa para ceder la concesión. (Léanse los folios del 38 vuelto al 42 del expediente administrativo TAT-315-15)</w:t>
      </w:r>
    </w:p>
    <w:p w:rsidR="00000000" w:rsidRDefault="006613A0">
      <w:pPr>
        <w:numPr>
          <w:ilvl w:val="0"/>
          <w:numId w:val="4"/>
        </w:numPr>
        <w:kinsoku w:val="0"/>
        <w:overflowPunct w:val="0"/>
        <w:autoSpaceDE/>
        <w:autoSpaceDN/>
        <w:adjustRightInd/>
        <w:spacing w:before="3" w:line="246" w:lineRule="exact"/>
        <w:ind w:right="144"/>
        <w:jc w:val="both"/>
        <w:textAlignment w:val="baseline"/>
        <w:rPr>
          <w:sz w:val="21"/>
          <w:szCs w:val="21"/>
          <w:lang w:val="es-ES" w:eastAsia="es-ES"/>
        </w:rPr>
      </w:pPr>
      <w:r>
        <w:rPr>
          <w:sz w:val="21"/>
          <w:szCs w:val="21"/>
          <w:lang w:val="es-ES" w:eastAsia="es-ES"/>
        </w:rPr>
        <w:t xml:space="preserve">La Junta Directiva del Consejo de Transporte Público, en el </w:t>
      </w:r>
      <w:r>
        <w:rPr>
          <w:b/>
          <w:bCs/>
          <w:sz w:val="21"/>
          <w:szCs w:val="21"/>
          <w:lang w:val="es-ES" w:eastAsia="es-ES"/>
        </w:rPr>
        <w:t xml:space="preserve">Artículo 7.5 (7.5.22) de </w:t>
      </w:r>
      <w:r>
        <w:rPr>
          <w:sz w:val="21"/>
          <w:szCs w:val="21"/>
          <w:lang w:val="es-ES" w:eastAsia="es-ES"/>
        </w:rPr>
        <w:t>la Sesión</w:t>
      </w:r>
      <w:r>
        <w:rPr>
          <w:sz w:val="21"/>
          <w:szCs w:val="21"/>
          <w:lang w:val="es-ES" w:eastAsia="es-ES"/>
        </w:rPr>
        <w:t xml:space="preserve"> </w:t>
      </w:r>
      <w:r>
        <w:rPr>
          <w:b/>
          <w:bCs/>
          <w:sz w:val="21"/>
          <w:szCs w:val="21"/>
          <w:lang w:val="es-ES" w:eastAsia="es-ES"/>
        </w:rPr>
        <w:t xml:space="preserve">Ordinaria 56-2014 del 2 de octubre de 2014, </w:t>
      </w:r>
      <w:r>
        <w:rPr>
          <w:sz w:val="21"/>
          <w:szCs w:val="21"/>
          <w:lang w:val="es-ES" w:eastAsia="es-ES"/>
        </w:rPr>
        <w:t xml:space="preserve">conoce el informe </w:t>
      </w:r>
      <w:r>
        <w:rPr>
          <w:b/>
          <w:bCs/>
          <w:sz w:val="21"/>
          <w:szCs w:val="21"/>
          <w:lang w:val="es-ES" w:eastAsia="es-ES"/>
        </w:rPr>
        <w:t xml:space="preserve">DAJ-2011-02167 </w:t>
      </w:r>
      <w:r>
        <w:rPr>
          <w:sz w:val="21"/>
          <w:szCs w:val="21"/>
          <w:lang w:val="es-ES" w:eastAsia="es-ES"/>
        </w:rPr>
        <w:t xml:space="preserve">del 23 de setiembre del 2011, que le fuere remitido a la Secretaría Ejecutiva el día </w:t>
      </w:r>
      <w:r>
        <w:rPr>
          <w:b/>
          <w:bCs/>
          <w:sz w:val="21"/>
          <w:szCs w:val="21"/>
          <w:lang w:val="es-ES" w:eastAsia="es-ES"/>
        </w:rPr>
        <w:t xml:space="preserve">8 de octubre del 2011, </w:t>
      </w:r>
      <w:r>
        <w:rPr>
          <w:sz w:val="21"/>
          <w:szCs w:val="21"/>
          <w:lang w:val="es-ES" w:eastAsia="es-ES"/>
        </w:rPr>
        <w:t>y acuerda probar la recomendación de apertura del procedimiento admini</w:t>
      </w:r>
      <w:r>
        <w:rPr>
          <w:sz w:val="21"/>
          <w:szCs w:val="21"/>
          <w:lang w:val="es-ES" w:eastAsia="es-ES"/>
        </w:rPr>
        <w:t>strativo ordinario para averiguar la verdad real de los hechos.</w:t>
      </w:r>
    </w:p>
    <w:p w:rsidR="00000000" w:rsidRDefault="006613A0">
      <w:pPr>
        <w:numPr>
          <w:ilvl w:val="0"/>
          <w:numId w:val="4"/>
        </w:numPr>
        <w:kinsoku w:val="0"/>
        <w:overflowPunct w:val="0"/>
        <w:autoSpaceDE/>
        <w:autoSpaceDN/>
        <w:adjustRightInd/>
        <w:spacing w:line="251" w:lineRule="exact"/>
        <w:ind w:right="144"/>
        <w:jc w:val="both"/>
        <w:textAlignment w:val="baseline"/>
        <w:rPr>
          <w:sz w:val="21"/>
          <w:szCs w:val="21"/>
          <w:lang w:val="es-ES" w:eastAsia="es-ES"/>
        </w:rPr>
      </w:pPr>
      <w:r>
        <w:rPr>
          <w:sz w:val="21"/>
          <w:szCs w:val="21"/>
          <w:lang w:val="es-ES" w:eastAsia="es-ES"/>
        </w:rPr>
        <w:t xml:space="preserve">La Dirección de Asuntos Jurídicos, en su condición de Órgano Director del procedimiento, </w:t>
      </w:r>
      <w:r>
        <w:rPr>
          <w:i/>
          <w:iCs/>
          <w:sz w:val="19"/>
          <w:szCs w:val="19"/>
          <w:lang w:val="es-ES" w:eastAsia="es-ES"/>
        </w:rPr>
        <w:t xml:space="preserve">notifica </w:t>
      </w:r>
      <w:r>
        <w:rPr>
          <w:sz w:val="21"/>
          <w:szCs w:val="21"/>
          <w:lang w:val="es-ES" w:eastAsia="es-ES"/>
        </w:rPr>
        <w:t xml:space="preserve">al señor </w:t>
      </w:r>
      <w:r w:rsidRPr="008E7D92">
        <w:rPr>
          <w:b/>
          <w:sz w:val="21"/>
          <w:szCs w:val="21"/>
          <w:lang w:val="es-ES" w:eastAsia="es-ES"/>
        </w:rPr>
        <w:t>R</w:t>
      </w:r>
      <w:r w:rsidR="008E7D92">
        <w:rPr>
          <w:b/>
          <w:sz w:val="21"/>
          <w:szCs w:val="21"/>
          <w:lang w:val="es-ES" w:eastAsia="es-ES"/>
        </w:rPr>
        <w:t>.G.M.</w:t>
      </w:r>
      <w:r>
        <w:rPr>
          <w:sz w:val="21"/>
          <w:szCs w:val="21"/>
          <w:lang w:val="es-ES" w:eastAsia="es-ES"/>
        </w:rPr>
        <w:t>, la apertura del procedimiento administrativo mediante el of</w:t>
      </w:r>
      <w:r>
        <w:rPr>
          <w:sz w:val="21"/>
          <w:szCs w:val="21"/>
          <w:lang w:val="es-ES" w:eastAsia="es-ES"/>
        </w:rPr>
        <w:t xml:space="preserve">icio </w:t>
      </w:r>
      <w:r>
        <w:rPr>
          <w:b/>
          <w:bCs/>
          <w:sz w:val="21"/>
          <w:szCs w:val="21"/>
          <w:lang w:val="es-ES" w:eastAsia="es-ES"/>
        </w:rPr>
        <w:t xml:space="preserve">DAJ-2015-001960 del 9 de junio del 2015, </w:t>
      </w:r>
      <w:r>
        <w:rPr>
          <w:sz w:val="21"/>
          <w:szCs w:val="21"/>
          <w:lang w:val="es-ES" w:eastAsia="es-ES"/>
        </w:rPr>
        <w:t xml:space="preserve">notificado el día 10 de </w:t>
      </w:r>
      <w:r>
        <w:rPr>
          <w:b/>
          <w:bCs/>
          <w:sz w:val="21"/>
          <w:szCs w:val="21"/>
          <w:lang w:val="es-ES" w:eastAsia="es-ES"/>
        </w:rPr>
        <w:t xml:space="preserve">junio del 2015, </w:t>
      </w:r>
      <w:r>
        <w:rPr>
          <w:sz w:val="21"/>
          <w:szCs w:val="21"/>
          <w:lang w:val="es-ES" w:eastAsia="es-ES"/>
        </w:rPr>
        <w:t>vía correo electrónico (Léanse los folios del 31 al 32 del expediente administrativo TAT-315-15)</w:t>
      </w:r>
    </w:p>
    <w:p w:rsidR="00000000" w:rsidRDefault="006613A0">
      <w:pPr>
        <w:numPr>
          <w:ilvl w:val="0"/>
          <w:numId w:val="4"/>
        </w:numPr>
        <w:kinsoku w:val="0"/>
        <w:overflowPunct w:val="0"/>
        <w:autoSpaceDE/>
        <w:autoSpaceDN/>
        <w:adjustRightInd/>
        <w:spacing w:line="271" w:lineRule="exact"/>
        <w:ind w:right="144"/>
        <w:jc w:val="both"/>
        <w:textAlignment w:val="baseline"/>
        <w:rPr>
          <w:sz w:val="21"/>
          <w:szCs w:val="21"/>
          <w:lang w:val="es-ES" w:eastAsia="es-ES"/>
        </w:rPr>
      </w:pPr>
      <w:r>
        <w:rPr>
          <w:sz w:val="21"/>
          <w:szCs w:val="21"/>
          <w:lang w:val="es-ES" w:eastAsia="es-ES"/>
        </w:rPr>
        <w:t>La comparecencia (Audiencia) ante el Ó</w:t>
      </w:r>
      <w:r>
        <w:rPr>
          <w:sz w:val="21"/>
          <w:szCs w:val="21"/>
          <w:lang w:val="es-ES" w:eastAsia="es-ES"/>
        </w:rPr>
        <w:t>rgano Director del procedimiento se realizó el día 6 de julio del 2015. (Léase el folio 21 del expediente administrativo TAT-315-15)</w:t>
      </w:r>
    </w:p>
    <w:p w:rsidR="00000000" w:rsidRDefault="006613A0">
      <w:pPr>
        <w:numPr>
          <w:ilvl w:val="0"/>
          <w:numId w:val="4"/>
        </w:numPr>
        <w:kinsoku w:val="0"/>
        <w:overflowPunct w:val="0"/>
        <w:autoSpaceDE/>
        <w:autoSpaceDN/>
        <w:adjustRightInd/>
        <w:spacing w:line="288" w:lineRule="exact"/>
        <w:ind w:right="144"/>
        <w:jc w:val="both"/>
        <w:textAlignment w:val="baseline"/>
        <w:rPr>
          <w:sz w:val="21"/>
          <w:szCs w:val="21"/>
          <w:lang w:val="es-ES" w:eastAsia="es-ES"/>
        </w:rPr>
      </w:pPr>
      <w:r>
        <w:rPr>
          <w:sz w:val="21"/>
          <w:szCs w:val="21"/>
          <w:lang w:val="es-ES" w:eastAsia="es-ES"/>
        </w:rPr>
        <w:t>El Órgano Director del procedimiento rinde su informe de Conclusión del Procedimiento administrativo ordinario el día 17 de</w:t>
      </w:r>
      <w:r>
        <w:rPr>
          <w:sz w:val="21"/>
          <w:szCs w:val="21"/>
          <w:lang w:val="es-ES" w:eastAsia="es-ES"/>
        </w:rPr>
        <w:t xml:space="preserve"> julio del </w:t>
      </w:r>
      <w:r>
        <w:rPr>
          <w:b/>
          <w:bCs/>
          <w:sz w:val="21"/>
          <w:szCs w:val="21"/>
          <w:lang w:val="es-ES" w:eastAsia="es-ES"/>
        </w:rPr>
        <w:t xml:space="preserve">2015, en el </w:t>
      </w:r>
      <w:r>
        <w:rPr>
          <w:sz w:val="21"/>
          <w:szCs w:val="21"/>
          <w:lang w:val="es-ES" w:eastAsia="es-ES"/>
        </w:rPr>
        <w:t xml:space="preserve">oficio </w:t>
      </w:r>
      <w:r>
        <w:rPr>
          <w:b/>
          <w:bCs/>
          <w:sz w:val="21"/>
          <w:szCs w:val="21"/>
          <w:lang w:val="es-ES" w:eastAsia="es-ES"/>
        </w:rPr>
        <w:t xml:space="preserve">DAJ-2015-002379. </w:t>
      </w:r>
      <w:r>
        <w:rPr>
          <w:sz w:val="21"/>
          <w:szCs w:val="21"/>
          <w:lang w:val="es-ES" w:eastAsia="es-ES"/>
        </w:rPr>
        <w:t>(Léanse los folios del 13a1 19 del expediente administrativo TAT-315-15)</w:t>
      </w:r>
    </w:p>
    <w:p w:rsidR="00000000" w:rsidRDefault="006613A0">
      <w:pPr>
        <w:widowControl/>
        <w:rPr>
          <w:sz w:val="24"/>
          <w:szCs w:val="24"/>
        </w:rPr>
        <w:sectPr w:rsidR="00000000">
          <w:pgSz w:w="12134" w:h="15840"/>
          <w:pgMar w:top="2060" w:right="1735" w:bottom="260" w:left="1553" w:header="720" w:footer="720" w:gutter="0"/>
          <w:cols w:space="720"/>
          <w:noEndnote/>
        </w:sectPr>
      </w:pPr>
    </w:p>
    <w:p w:rsidR="00000000" w:rsidRDefault="006613A0">
      <w:pPr>
        <w:kinsoku w:val="0"/>
        <w:overflowPunct w:val="0"/>
        <w:autoSpaceDE/>
        <w:autoSpaceDN/>
        <w:adjustRightInd/>
        <w:spacing w:line="273" w:lineRule="exact"/>
        <w:ind w:left="792" w:right="144" w:hanging="360"/>
        <w:jc w:val="both"/>
        <w:textAlignment w:val="baseline"/>
        <w:rPr>
          <w:spacing w:val="12"/>
          <w:sz w:val="19"/>
          <w:szCs w:val="19"/>
          <w:lang w:val="es-ES" w:eastAsia="es-ES"/>
        </w:rPr>
      </w:pPr>
      <w:r>
        <w:rPr>
          <w:spacing w:val="12"/>
          <w:sz w:val="19"/>
          <w:szCs w:val="19"/>
          <w:lang w:val="es-ES" w:eastAsia="es-ES"/>
        </w:rPr>
        <w:lastRenderedPageBreak/>
        <w:t>G</w:t>
      </w:r>
      <w:r w:rsidRPr="00E02A14">
        <w:rPr>
          <w:b/>
          <w:spacing w:val="12"/>
          <w:sz w:val="19"/>
          <w:szCs w:val="19"/>
          <w:lang w:val="es-ES" w:eastAsia="es-ES"/>
        </w:rPr>
        <w:t>)</w:t>
      </w:r>
      <w:r>
        <w:rPr>
          <w:spacing w:val="12"/>
          <w:sz w:val="19"/>
          <w:szCs w:val="19"/>
          <w:lang w:val="es-ES" w:eastAsia="es-ES"/>
        </w:rPr>
        <w:t xml:space="preserve"> La Junta Directiva del Consejo de Transporte Público, en el Artículo 7.11 de la Sesión Ord</w:t>
      </w:r>
      <w:r>
        <w:rPr>
          <w:spacing w:val="12"/>
          <w:sz w:val="19"/>
          <w:szCs w:val="19"/>
          <w:lang w:val="es-ES" w:eastAsia="es-ES"/>
        </w:rPr>
        <w:t xml:space="preserve">inaria </w:t>
      </w:r>
      <w:r>
        <w:rPr>
          <w:b/>
          <w:bCs/>
          <w:spacing w:val="12"/>
          <w:sz w:val="19"/>
          <w:szCs w:val="19"/>
          <w:lang w:val="es-ES" w:eastAsia="es-ES"/>
        </w:rPr>
        <w:t xml:space="preserve">42-2015 del 22 de julio del 2015, </w:t>
      </w:r>
      <w:r>
        <w:rPr>
          <w:spacing w:val="12"/>
          <w:sz w:val="19"/>
          <w:szCs w:val="19"/>
          <w:lang w:val="es-ES" w:eastAsia="es-ES"/>
        </w:rPr>
        <w:t xml:space="preserve">decretó la caducidad del derecho de concesión que ostentara el señor </w:t>
      </w:r>
      <w:r w:rsidRPr="00E02A14">
        <w:rPr>
          <w:b/>
          <w:spacing w:val="12"/>
          <w:sz w:val="19"/>
          <w:szCs w:val="19"/>
          <w:lang w:val="es-ES" w:eastAsia="es-ES"/>
        </w:rPr>
        <w:t>R</w:t>
      </w:r>
      <w:r w:rsidR="00E02A14">
        <w:rPr>
          <w:b/>
          <w:spacing w:val="12"/>
          <w:sz w:val="19"/>
          <w:szCs w:val="19"/>
          <w:lang w:val="es-ES" w:eastAsia="es-ES"/>
        </w:rPr>
        <w:t>.G.M.</w:t>
      </w:r>
      <w:r>
        <w:rPr>
          <w:spacing w:val="12"/>
          <w:sz w:val="19"/>
          <w:szCs w:val="19"/>
          <w:lang w:val="es-ES" w:eastAsia="es-ES"/>
        </w:rPr>
        <w:t>, por tener por demostrada la transferencia sin autorización de la concesión. y por no brindar de manera personal el servi</w:t>
      </w:r>
      <w:r>
        <w:rPr>
          <w:spacing w:val="12"/>
          <w:sz w:val="19"/>
          <w:szCs w:val="19"/>
          <w:lang w:val="es-ES" w:eastAsia="es-ES"/>
        </w:rPr>
        <w:t>cio de taxi por al menos ocho horas diarias. (Léase el folio 12 del expediente administrativo TAT-315-15)</w:t>
      </w:r>
    </w:p>
    <w:p w:rsidR="00000000" w:rsidRDefault="00E02A14">
      <w:pPr>
        <w:kinsoku w:val="0"/>
        <w:overflowPunct w:val="0"/>
        <w:autoSpaceDE/>
        <w:autoSpaceDN/>
        <w:adjustRightInd/>
        <w:spacing w:before="53" w:line="246" w:lineRule="exact"/>
        <w:ind w:left="792" w:right="144" w:hanging="360"/>
        <w:jc w:val="both"/>
        <w:textAlignment w:val="baseline"/>
        <w:rPr>
          <w:spacing w:val="8"/>
          <w:sz w:val="19"/>
          <w:szCs w:val="19"/>
          <w:lang w:val="es-ES" w:eastAsia="es-ES"/>
        </w:rPr>
      </w:pPr>
      <w:r w:rsidRPr="00E02A14">
        <w:rPr>
          <w:b/>
          <w:spacing w:val="8"/>
          <w:sz w:val="19"/>
          <w:szCs w:val="19"/>
          <w:lang w:val="es-ES" w:eastAsia="es-ES"/>
        </w:rPr>
        <w:t>H</w:t>
      </w:r>
      <w:r w:rsidR="006613A0" w:rsidRPr="00E02A14">
        <w:rPr>
          <w:b/>
          <w:spacing w:val="8"/>
          <w:sz w:val="19"/>
          <w:szCs w:val="19"/>
          <w:lang w:val="es-ES" w:eastAsia="es-ES"/>
        </w:rPr>
        <w:t>)</w:t>
      </w:r>
      <w:r w:rsidR="006613A0">
        <w:rPr>
          <w:spacing w:val="8"/>
          <w:sz w:val="19"/>
          <w:szCs w:val="19"/>
          <w:lang w:val="es-ES" w:eastAsia="es-ES"/>
        </w:rPr>
        <w:t xml:space="preserve"> El señor </w:t>
      </w:r>
      <w:r w:rsidR="006613A0" w:rsidRPr="00E02A14">
        <w:rPr>
          <w:b/>
          <w:spacing w:val="8"/>
          <w:sz w:val="19"/>
          <w:szCs w:val="19"/>
          <w:lang w:val="es-ES" w:eastAsia="es-ES"/>
        </w:rPr>
        <w:t>R</w:t>
      </w:r>
      <w:r>
        <w:rPr>
          <w:b/>
          <w:spacing w:val="8"/>
          <w:sz w:val="19"/>
          <w:szCs w:val="19"/>
          <w:lang w:val="es-ES" w:eastAsia="es-ES"/>
        </w:rPr>
        <w:t>.G.M.</w:t>
      </w:r>
      <w:r w:rsidR="006613A0">
        <w:rPr>
          <w:spacing w:val="8"/>
          <w:sz w:val="19"/>
          <w:szCs w:val="19"/>
          <w:lang w:val="es-ES" w:eastAsia="es-ES"/>
        </w:rPr>
        <w:t xml:space="preserve">, el día </w:t>
      </w:r>
      <w:r w:rsidR="006613A0">
        <w:rPr>
          <w:b/>
          <w:bCs/>
          <w:spacing w:val="8"/>
          <w:sz w:val="19"/>
          <w:szCs w:val="19"/>
          <w:lang w:val="es-ES" w:eastAsia="es-ES"/>
        </w:rPr>
        <w:t xml:space="preserve">5 de agosto del 2010, </w:t>
      </w:r>
      <w:r w:rsidR="006613A0">
        <w:rPr>
          <w:spacing w:val="8"/>
          <w:sz w:val="19"/>
          <w:szCs w:val="19"/>
          <w:lang w:val="es-ES" w:eastAsia="es-ES"/>
        </w:rPr>
        <w:t xml:space="preserve">interpone </w:t>
      </w:r>
      <w:r w:rsidR="006613A0" w:rsidRPr="00E02A14">
        <w:rPr>
          <w:b/>
          <w:spacing w:val="8"/>
          <w:sz w:val="19"/>
          <w:szCs w:val="19"/>
          <w:lang w:val="es-ES" w:eastAsia="es-ES"/>
        </w:rPr>
        <w:t>RE</w:t>
      </w:r>
      <w:r w:rsidRPr="00E02A14">
        <w:rPr>
          <w:b/>
          <w:spacing w:val="8"/>
          <w:sz w:val="19"/>
          <w:szCs w:val="19"/>
          <w:lang w:val="es-ES" w:eastAsia="es-ES"/>
        </w:rPr>
        <w:t>CUR</w:t>
      </w:r>
      <w:r w:rsidR="006613A0" w:rsidRPr="00E02A14">
        <w:rPr>
          <w:b/>
          <w:spacing w:val="8"/>
          <w:sz w:val="19"/>
          <w:szCs w:val="19"/>
          <w:lang w:val="es-ES" w:eastAsia="es-ES"/>
        </w:rPr>
        <w:t>SO DE REVOCATORIA CON APELACIÓN EN SUBSIDIO Y MUDAD CONCOMITANTE</w:t>
      </w:r>
      <w:r w:rsidR="006613A0">
        <w:rPr>
          <w:spacing w:val="8"/>
          <w:sz w:val="19"/>
          <w:szCs w:val="19"/>
          <w:lang w:val="es-ES" w:eastAsia="es-ES"/>
        </w:rPr>
        <w:t xml:space="preserve">, </w:t>
      </w:r>
      <w:r w:rsidR="006613A0">
        <w:rPr>
          <w:spacing w:val="8"/>
          <w:sz w:val="19"/>
          <w:szCs w:val="19"/>
          <w:lang w:val="es-ES" w:eastAsia="es-ES"/>
        </w:rPr>
        <w:t xml:space="preserve">contra el </w:t>
      </w:r>
      <w:r w:rsidR="006613A0">
        <w:rPr>
          <w:b/>
          <w:bCs/>
          <w:spacing w:val="8"/>
          <w:sz w:val="19"/>
          <w:szCs w:val="19"/>
          <w:lang w:val="es-ES" w:eastAsia="es-ES"/>
        </w:rPr>
        <w:t xml:space="preserve">Artículo 7.11 de la Sesión Ordinaria 42-2015 del 22 de julio del 2015, </w:t>
      </w:r>
      <w:r w:rsidR="006613A0">
        <w:rPr>
          <w:spacing w:val="8"/>
          <w:sz w:val="19"/>
          <w:szCs w:val="19"/>
          <w:lang w:val="es-ES" w:eastAsia="es-ES"/>
        </w:rPr>
        <w:t>adoptado por la Junta Directiva del Consejo de Transporte Público, alegando la caducidad del procedimiento administrativo, y excesivo plazo para la realización de la fase prel</w:t>
      </w:r>
      <w:r w:rsidR="006613A0">
        <w:rPr>
          <w:spacing w:val="8"/>
          <w:sz w:val="19"/>
          <w:szCs w:val="19"/>
          <w:lang w:val="es-ES" w:eastAsia="es-ES"/>
        </w:rPr>
        <w:t>iminar. (Léanse los folios del 8 al 10 del expediente administrativo TAT-315-15)</w:t>
      </w:r>
    </w:p>
    <w:p w:rsidR="00000000" w:rsidRDefault="00E02A14">
      <w:pPr>
        <w:kinsoku w:val="0"/>
        <w:overflowPunct w:val="0"/>
        <w:autoSpaceDE/>
        <w:autoSpaceDN/>
        <w:adjustRightInd/>
        <w:spacing w:before="4" w:line="249" w:lineRule="exact"/>
        <w:ind w:left="792" w:right="144" w:hanging="360"/>
        <w:jc w:val="both"/>
        <w:textAlignment w:val="baseline"/>
        <w:rPr>
          <w:spacing w:val="9"/>
          <w:sz w:val="19"/>
          <w:szCs w:val="19"/>
          <w:lang w:val="es-ES" w:eastAsia="es-ES"/>
        </w:rPr>
      </w:pPr>
      <w:r>
        <w:rPr>
          <w:b/>
          <w:bCs/>
          <w:spacing w:val="9"/>
          <w:sz w:val="19"/>
          <w:szCs w:val="19"/>
          <w:lang w:val="es-ES" w:eastAsia="es-ES"/>
        </w:rPr>
        <w:t>I</w:t>
      </w:r>
      <w:r w:rsidR="006613A0">
        <w:rPr>
          <w:b/>
          <w:bCs/>
          <w:spacing w:val="9"/>
          <w:sz w:val="19"/>
          <w:szCs w:val="19"/>
          <w:lang w:val="es-ES" w:eastAsia="es-ES"/>
        </w:rPr>
        <w:t xml:space="preserve">) </w:t>
      </w:r>
      <w:r w:rsidR="006613A0">
        <w:rPr>
          <w:spacing w:val="9"/>
          <w:sz w:val="19"/>
          <w:szCs w:val="19"/>
          <w:lang w:val="es-ES" w:eastAsia="es-ES"/>
        </w:rPr>
        <w:t xml:space="preserve">La Junta Directiva del Consejo de Transporte Público, en el </w:t>
      </w:r>
      <w:r w:rsidR="006613A0">
        <w:rPr>
          <w:b/>
          <w:bCs/>
          <w:spacing w:val="9"/>
          <w:sz w:val="19"/>
          <w:szCs w:val="19"/>
          <w:lang w:val="es-ES" w:eastAsia="es-ES"/>
        </w:rPr>
        <w:t xml:space="preserve">Artículo 7.6 de la Sesión Ordinaria 50-2015 del 26 de agosto del 2015, </w:t>
      </w:r>
      <w:r w:rsidR="006613A0">
        <w:rPr>
          <w:spacing w:val="9"/>
          <w:sz w:val="19"/>
          <w:szCs w:val="19"/>
          <w:lang w:val="es-ES" w:eastAsia="es-ES"/>
        </w:rPr>
        <w:t xml:space="preserve">notificado el día </w:t>
      </w:r>
      <w:r w:rsidR="006613A0">
        <w:rPr>
          <w:b/>
          <w:bCs/>
          <w:spacing w:val="9"/>
          <w:sz w:val="19"/>
          <w:szCs w:val="19"/>
          <w:lang w:val="es-ES" w:eastAsia="es-ES"/>
        </w:rPr>
        <w:t xml:space="preserve">31 de agosto del 2015, </w:t>
      </w:r>
      <w:r w:rsidR="006613A0">
        <w:rPr>
          <w:spacing w:val="9"/>
          <w:sz w:val="19"/>
          <w:szCs w:val="19"/>
          <w:lang w:val="es-ES" w:eastAsia="es-ES"/>
        </w:rPr>
        <w:t xml:space="preserve">conoce el Recurso de Revocatoria con Apelación en Subsidio y Nulidad concomitante, y dispone incorporar como parte integral del acta el informe </w:t>
      </w:r>
      <w:r w:rsidR="006613A0">
        <w:rPr>
          <w:b/>
          <w:bCs/>
          <w:spacing w:val="9"/>
          <w:sz w:val="19"/>
          <w:szCs w:val="19"/>
          <w:lang w:val="es-ES" w:eastAsia="es-ES"/>
        </w:rPr>
        <w:t xml:space="preserve">DAJ 2015-002870 </w:t>
      </w:r>
      <w:r w:rsidR="006613A0">
        <w:rPr>
          <w:spacing w:val="9"/>
          <w:sz w:val="19"/>
          <w:szCs w:val="19"/>
          <w:lang w:val="es-ES" w:eastAsia="es-ES"/>
        </w:rPr>
        <w:t xml:space="preserve">del 18 de agosto del 2015, emitido por la Dirección de Asuntos Jurídicos; en el cual rechaza el </w:t>
      </w:r>
      <w:r w:rsidR="006613A0">
        <w:rPr>
          <w:spacing w:val="9"/>
          <w:sz w:val="19"/>
          <w:szCs w:val="19"/>
          <w:lang w:val="es-ES" w:eastAsia="es-ES"/>
        </w:rPr>
        <w:t xml:space="preserve">Recurso de </w:t>
      </w:r>
      <w:r w:rsidR="006613A0">
        <w:rPr>
          <w:b/>
          <w:bCs/>
          <w:spacing w:val="9"/>
          <w:sz w:val="19"/>
          <w:szCs w:val="19"/>
          <w:lang w:val="es-ES" w:eastAsia="es-ES"/>
        </w:rPr>
        <w:t xml:space="preserve">Revocatoria </w:t>
      </w:r>
      <w:r w:rsidR="006613A0">
        <w:rPr>
          <w:spacing w:val="9"/>
          <w:sz w:val="19"/>
          <w:szCs w:val="19"/>
          <w:lang w:val="es-ES" w:eastAsia="es-ES"/>
        </w:rPr>
        <w:t>y la nulidad alegada, por improcedente, y eleva el Recurso de Apelación en Subsidio al Tribunal Administrativo de Transporte.</w:t>
      </w:r>
    </w:p>
    <w:p w:rsidR="00000000" w:rsidRDefault="006613A0">
      <w:pPr>
        <w:kinsoku w:val="0"/>
        <w:overflowPunct w:val="0"/>
        <w:autoSpaceDE/>
        <w:autoSpaceDN/>
        <w:adjustRightInd/>
        <w:spacing w:before="445" w:line="314" w:lineRule="exact"/>
        <w:ind w:left="72" w:right="144"/>
        <w:jc w:val="both"/>
        <w:textAlignment w:val="baseline"/>
        <w:rPr>
          <w:spacing w:val="18"/>
          <w:sz w:val="19"/>
          <w:szCs w:val="19"/>
          <w:lang w:val="es-ES" w:eastAsia="es-ES"/>
        </w:rPr>
      </w:pPr>
      <w:r>
        <w:rPr>
          <w:b/>
          <w:bCs/>
          <w:spacing w:val="18"/>
          <w:sz w:val="19"/>
          <w:szCs w:val="19"/>
          <w:lang w:val="es-ES" w:eastAsia="es-ES"/>
        </w:rPr>
        <w:t xml:space="preserve">4. SOBRE LA CADUCIDAD DEL PROCEDIMIENTO. Peticiona </w:t>
      </w:r>
      <w:r>
        <w:rPr>
          <w:spacing w:val="18"/>
          <w:sz w:val="19"/>
          <w:szCs w:val="19"/>
          <w:lang w:val="es-ES" w:eastAsia="es-ES"/>
        </w:rPr>
        <w:t>el recurrente que se declare la nulidad del acuerdo, así</w:t>
      </w:r>
      <w:r>
        <w:rPr>
          <w:spacing w:val="18"/>
          <w:sz w:val="19"/>
          <w:szCs w:val="19"/>
          <w:lang w:val="es-ES" w:eastAsia="es-ES"/>
        </w:rPr>
        <w:t xml:space="preserve"> como la caducidad del Procedimiento Administrativo, pues se violentaron su derecho de defensa y debido proceso, pues alega transcurrieron más de seis meses para iniciar el procedimiento administrativo recomendado en el oficio DAJ 2167 del 23 de setiembre </w:t>
      </w:r>
      <w:r>
        <w:rPr>
          <w:spacing w:val="18"/>
          <w:sz w:val="19"/>
          <w:szCs w:val="19"/>
          <w:lang w:val="es-ES" w:eastAsia="es-ES"/>
        </w:rPr>
        <w:t>del 2011.</w:t>
      </w:r>
    </w:p>
    <w:p w:rsidR="00000000" w:rsidRDefault="006613A0">
      <w:pPr>
        <w:kinsoku w:val="0"/>
        <w:overflowPunct w:val="0"/>
        <w:autoSpaceDE/>
        <w:autoSpaceDN/>
        <w:adjustRightInd/>
        <w:spacing w:before="305" w:line="313" w:lineRule="exact"/>
        <w:ind w:left="72" w:right="144"/>
        <w:jc w:val="both"/>
        <w:textAlignment w:val="baseline"/>
        <w:rPr>
          <w:spacing w:val="18"/>
          <w:sz w:val="19"/>
          <w:szCs w:val="19"/>
          <w:lang w:val="es-ES" w:eastAsia="es-ES"/>
        </w:rPr>
      </w:pPr>
      <w:r>
        <w:rPr>
          <w:spacing w:val="18"/>
          <w:sz w:val="19"/>
          <w:szCs w:val="19"/>
          <w:lang w:val="es-ES" w:eastAsia="es-ES"/>
        </w:rPr>
        <w:t>El Tribunal Contencioso Administrativo y Civil de Hacienda, Sección Sexta, en resolución No. 00050-2014-VI de las 08:30 Hrs. del 21 de abril del 2014, confirma la posición referida, al señalar:</w:t>
      </w:r>
    </w:p>
    <w:p w:rsidR="00000000" w:rsidRDefault="006613A0">
      <w:pPr>
        <w:kinsoku w:val="0"/>
        <w:overflowPunct w:val="0"/>
        <w:autoSpaceDE/>
        <w:autoSpaceDN/>
        <w:adjustRightInd/>
        <w:spacing w:before="356" w:line="227" w:lineRule="exact"/>
        <w:ind w:left="936" w:right="936"/>
        <w:jc w:val="both"/>
        <w:textAlignment w:val="baseline"/>
        <w:rPr>
          <w:spacing w:val="2"/>
          <w:sz w:val="19"/>
          <w:szCs w:val="19"/>
          <w:lang w:val="es-ES" w:eastAsia="es-ES"/>
        </w:rPr>
      </w:pPr>
      <w:r w:rsidRPr="00E02A14">
        <w:rPr>
          <w:b/>
          <w:spacing w:val="2"/>
          <w:sz w:val="19"/>
          <w:szCs w:val="19"/>
          <w:lang w:val="es-ES" w:eastAsia="es-ES"/>
        </w:rPr>
        <w:t>"(...) VIII.-</w:t>
      </w:r>
      <w:r>
        <w:rPr>
          <w:spacing w:val="2"/>
          <w:sz w:val="19"/>
          <w:szCs w:val="19"/>
          <w:lang w:val="es-ES" w:eastAsia="es-ES"/>
        </w:rPr>
        <w:t xml:space="preserve"> Siempre con relación a la norma de com</w:t>
      </w:r>
      <w:r>
        <w:rPr>
          <w:spacing w:val="2"/>
          <w:sz w:val="19"/>
          <w:szCs w:val="19"/>
          <w:lang w:val="es-ES" w:eastAsia="es-ES"/>
        </w:rPr>
        <w:t>entario, observa esta Cámara que donde existe un vacío legal es en lo relativo al plazo que debe mediar entre el momento en que la denuncia es planteada y aquel en el que se da inicio al procedimiento propiamente dicho. Dicha laguna jurídica debe ser colma</w:t>
      </w:r>
      <w:r>
        <w:rPr>
          <w:spacing w:val="2"/>
          <w:sz w:val="19"/>
          <w:szCs w:val="19"/>
          <w:lang w:val="es-ES" w:eastAsia="es-ES"/>
        </w:rPr>
        <w:t>da precisamente con base en los criterios ya enunciados y teniendo en cuenta, se reitera, la expresa remisión que se hace al procedimiento administrativo de la LGAP. En este caso, una vez formulada la denuncia, es claro que toca a la propia Comisión Nacion</w:t>
      </w:r>
      <w:r>
        <w:rPr>
          <w:spacing w:val="2"/>
          <w:sz w:val="19"/>
          <w:szCs w:val="19"/>
          <w:lang w:val="es-ES" w:eastAsia="es-ES"/>
        </w:rPr>
        <w:t>al del Consumidor, por medio de su Unidad Técnica de Apoyo, instar la instrucción del asunto. Ello no debe poder ser realizado dentro de plazos ilimitados, no sólo porque ello violentaría la garantía fundamental de justicia pronta y cumplida, sino la exige</w:t>
      </w:r>
      <w:r>
        <w:rPr>
          <w:spacing w:val="2"/>
          <w:sz w:val="19"/>
          <w:szCs w:val="19"/>
          <w:lang w:val="es-ES" w:eastAsia="es-ES"/>
        </w:rPr>
        <w:t>ncia, claramente implícita en el texto del citado artículo 56, de que en esta materia se actúe de forma célere. A manera de parámetro comparativo, considera este órgano colegiado que el plazo de seis meses previsto en el numeral 340 de la LGAP constituye e</w:t>
      </w:r>
      <w:r>
        <w:rPr>
          <w:spacing w:val="2"/>
          <w:sz w:val="19"/>
          <w:szCs w:val="19"/>
          <w:lang w:val="es-ES" w:eastAsia="es-ES"/>
        </w:rPr>
        <w:t>l lapso máximo razonable para el inicio del procedimiento administrativo, por medio del dictado del correspondiente acto de apertura, contado a partir del momento en que se recibe la denuncia por infracción a los deberes de protección del consumidor. En es</w:t>
      </w:r>
      <w:r>
        <w:rPr>
          <w:spacing w:val="2"/>
          <w:sz w:val="19"/>
          <w:szCs w:val="19"/>
          <w:lang w:val="es-ES" w:eastAsia="es-ES"/>
        </w:rPr>
        <w:t>ta causa, del análisis del cuadro fáctico expuesto en el elenco de hechos demostrados, queda claro que nos encontramos ante un procedimiento iniciado por una denuncia administrativa. Esta fue interpuesta a partir de</w:t>
      </w:r>
    </w:p>
    <w:p w:rsidR="00000000" w:rsidRDefault="006613A0">
      <w:pPr>
        <w:widowControl/>
        <w:rPr>
          <w:sz w:val="24"/>
          <w:szCs w:val="24"/>
        </w:rPr>
        <w:sectPr w:rsidR="00000000">
          <w:pgSz w:w="12134" w:h="15840"/>
          <w:pgMar w:top="2180" w:right="1816" w:bottom="190" w:left="1472" w:header="720" w:footer="720" w:gutter="0"/>
          <w:cols w:space="720"/>
          <w:noEndnote/>
        </w:sectPr>
      </w:pPr>
    </w:p>
    <w:p w:rsidR="00000000" w:rsidRPr="00E02A14" w:rsidRDefault="006613A0">
      <w:pPr>
        <w:kinsoku w:val="0"/>
        <w:overflowPunct w:val="0"/>
        <w:autoSpaceDE/>
        <w:autoSpaceDN/>
        <w:adjustRightInd/>
        <w:spacing w:before="24" w:line="226" w:lineRule="exact"/>
        <w:ind w:left="936" w:right="1080"/>
        <w:jc w:val="both"/>
        <w:textAlignment w:val="baseline"/>
        <w:rPr>
          <w:spacing w:val="3"/>
          <w:lang w:val="es-ES" w:eastAsia="es-ES"/>
        </w:rPr>
      </w:pPr>
      <w:r w:rsidRPr="00E02A14">
        <w:rPr>
          <w:spacing w:val="3"/>
          <w:lang w:val="es-ES" w:eastAsia="es-ES"/>
        </w:rPr>
        <w:lastRenderedPageBreak/>
        <w:t xml:space="preserve">la constatación </w:t>
      </w:r>
      <w:r w:rsidRPr="00E02A14">
        <w:rPr>
          <w:i/>
          <w:iCs/>
          <w:spacing w:val="3"/>
          <w:sz w:val="17"/>
          <w:szCs w:val="17"/>
          <w:lang w:val="es-ES" w:eastAsia="es-ES"/>
        </w:rPr>
        <w:t xml:space="preserve">in situ </w:t>
      </w:r>
      <w:r w:rsidRPr="00E02A14">
        <w:rPr>
          <w:spacing w:val="3"/>
          <w:lang w:val="es-ES" w:eastAsia="es-ES"/>
        </w:rPr>
        <w:t>de alegadas infracciones a lo establecido en la LPCDEC (hecho probado 2), las cuales fueron acusadas sin que se excediera el plazo de caducidad de dos meses ya comentado (hecho probado 3). No obstante, entre ese ú</w:t>
      </w:r>
      <w:r w:rsidRPr="00E02A14">
        <w:rPr>
          <w:spacing w:val="3"/>
          <w:lang w:val="es-ES" w:eastAsia="es-ES"/>
        </w:rPr>
        <w:t xml:space="preserve">ltimo momento y el dictado del </w:t>
      </w:r>
      <w:r w:rsidRPr="00E02A14">
        <w:rPr>
          <w:spacing w:val="3"/>
          <w:u w:val="single"/>
          <w:lang w:val="es-ES" w:eastAsia="es-ES"/>
        </w:rPr>
        <w:t xml:space="preserve"> acto inicial del procedimiento el 25 de febrero del 2009 (hecho probado 4) transcurrió un lapso de casi tres años, el cual estima este Tribunal como absolutamente irrazonable y desproporcionado. Esta dilación excesiva, imput</w:t>
      </w:r>
      <w:r w:rsidRPr="00E02A14">
        <w:rPr>
          <w:spacing w:val="3"/>
          <w:u w:val="single"/>
          <w:lang w:val="es-ES" w:eastAsia="es-ES"/>
        </w:rPr>
        <w:t xml:space="preserve">able exclusivamente a la incuria de la Administración, por sí sola obliga a estimar la demanda y declarar la </w:t>
      </w:r>
      <w:r w:rsidRPr="00E02A14">
        <w:rPr>
          <w:spacing w:val="3"/>
          <w:lang w:val="es-ES" w:eastAsia="es-ES"/>
        </w:rPr>
        <w:t xml:space="preserve">nulidad </w:t>
      </w:r>
      <w:r w:rsidRPr="00E02A14">
        <w:rPr>
          <w:spacing w:val="3"/>
          <w:u w:val="single"/>
          <w:lang w:val="es-ES" w:eastAsia="es-ES"/>
        </w:rPr>
        <w:t>peticionada, por infracción a la garantía constitucional a la justicia administrativa pronta y cumplida, pues no es posible que el administ</w:t>
      </w:r>
      <w:r w:rsidRPr="00E02A14">
        <w:rPr>
          <w:spacing w:val="3"/>
          <w:u w:val="single"/>
          <w:lang w:val="es-ES" w:eastAsia="es-ES"/>
        </w:rPr>
        <w:t xml:space="preserve">rado sea mantenido en un Estado de incertidumbre jurídica durante plazos tan extensos como el constatado en el </w:t>
      </w:r>
      <w:r w:rsidRPr="00E02A14">
        <w:rPr>
          <w:i/>
          <w:iCs/>
          <w:spacing w:val="3"/>
          <w:sz w:val="17"/>
          <w:szCs w:val="17"/>
          <w:u w:val="single"/>
          <w:lang w:val="es-ES" w:eastAsia="es-ES"/>
        </w:rPr>
        <w:t>sub lite.</w:t>
      </w:r>
      <w:r w:rsidRPr="00E02A14">
        <w:rPr>
          <w:spacing w:val="3"/>
          <w:lang w:val="es-ES" w:eastAsia="es-ES"/>
        </w:rPr>
        <w:t xml:space="preserve"> Ello, a su vez, torna innecesario profundizar en los restantes alegatos planteados en la demanda, específicamente en cuanto se acusa un</w:t>
      </w:r>
      <w:r w:rsidRPr="00E02A14">
        <w:rPr>
          <w:spacing w:val="3"/>
          <w:lang w:val="es-ES" w:eastAsia="es-ES"/>
        </w:rPr>
        <w:t>a demora excesiva en la resolución del recurso interpuesto contra el acto final, la falta de fundamentación de los actos cuestionados y la desproporción de la sanción impuesta. En efecto, la declaratoria de nulidad del acto final recaído en el procedimient</w:t>
      </w:r>
      <w:r w:rsidRPr="00E02A14">
        <w:rPr>
          <w:spacing w:val="3"/>
          <w:lang w:val="es-ES" w:eastAsia="es-ES"/>
        </w:rPr>
        <w:t>o —la cual se hará, por haberlo solicitado así la parte, únicamente en forma parcial y referida a la sanción pecuniaria impuesta, con sus consecuencias— necesariamente trae consigo el restablecimiento de la accionante en el disfrute de su derecho.-(...)" (</w:t>
      </w:r>
      <w:r w:rsidRPr="00E02A14">
        <w:rPr>
          <w:spacing w:val="3"/>
          <w:lang w:val="es-ES" w:eastAsia="es-ES"/>
        </w:rPr>
        <w:t>El Subrayado no pertenece al original)</w:t>
      </w:r>
    </w:p>
    <w:p w:rsidR="00000000" w:rsidRPr="00E02A14" w:rsidRDefault="006613A0">
      <w:pPr>
        <w:kinsoku w:val="0"/>
        <w:overflowPunct w:val="0"/>
        <w:autoSpaceDE/>
        <w:autoSpaceDN/>
        <w:adjustRightInd/>
        <w:spacing w:before="272" w:line="314" w:lineRule="exact"/>
        <w:ind w:left="144" w:right="216"/>
        <w:jc w:val="both"/>
        <w:textAlignment w:val="baseline"/>
        <w:rPr>
          <w:spacing w:val="-3"/>
          <w:sz w:val="25"/>
          <w:szCs w:val="25"/>
          <w:lang w:val="es-ES" w:eastAsia="es-ES"/>
        </w:rPr>
      </w:pPr>
      <w:r w:rsidRPr="00E02A14">
        <w:rPr>
          <w:spacing w:val="-3"/>
          <w:sz w:val="25"/>
          <w:szCs w:val="25"/>
          <w:lang w:val="es-ES" w:eastAsia="es-ES"/>
        </w:rPr>
        <w:t>Se observa entonces, que no es cierto, como afirma la Junta Directiva en su acuerdo, que no hay un plazo para que ésta inicie un procedimiento administrativo ordinario, pues la inercia de la administración, no puede e</w:t>
      </w:r>
      <w:r w:rsidRPr="00E02A14">
        <w:rPr>
          <w:spacing w:val="-3"/>
          <w:sz w:val="25"/>
          <w:szCs w:val="25"/>
          <w:lang w:val="es-ES" w:eastAsia="es-ES"/>
        </w:rPr>
        <w:t>n modo alguno propiciar la inseguridad jurídica en detrimento de los derechos fundamentales de los administrados, incluyendo entre ellos, aquellos que han contratado con la administración bajo la figura de la concesión administrativa. De ahí que el derecho</w:t>
      </w:r>
      <w:r w:rsidRPr="00E02A14">
        <w:rPr>
          <w:spacing w:val="-3"/>
          <w:sz w:val="25"/>
          <w:szCs w:val="25"/>
          <w:lang w:val="es-ES" w:eastAsia="es-ES"/>
        </w:rPr>
        <w:t xml:space="preserve"> fundamental al debido procedimiento administrativo, conlleva que </w:t>
      </w:r>
      <w:r w:rsidRPr="00E02A14">
        <w:rPr>
          <w:spacing w:val="-3"/>
          <w:lang w:val="es-ES" w:eastAsia="es-ES"/>
        </w:rPr>
        <w:t xml:space="preserve">este </w:t>
      </w:r>
      <w:r w:rsidRPr="00E02A14">
        <w:rPr>
          <w:spacing w:val="-3"/>
          <w:sz w:val="25"/>
          <w:szCs w:val="25"/>
          <w:lang w:val="es-ES" w:eastAsia="es-ES"/>
        </w:rPr>
        <w:t>se desarrolle sin dilaciones injustificadas, pues tal situación provoca la nulidad del procedimiento administrativo por violación al debido proceso.</w:t>
      </w:r>
    </w:p>
    <w:p w:rsidR="00000000" w:rsidRPr="00E02A14" w:rsidRDefault="006613A0">
      <w:pPr>
        <w:kinsoku w:val="0"/>
        <w:overflowPunct w:val="0"/>
        <w:autoSpaceDE/>
        <w:autoSpaceDN/>
        <w:adjustRightInd/>
        <w:spacing w:before="292" w:line="314" w:lineRule="exact"/>
        <w:ind w:left="144" w:right="216"/>
        <w:jc w:val="both"/>
        <w:textAlignment w:val="baseline"/>
        <w:rPr>
          <w:spacing w:val="-3"/>
          <w:sz w:val="25"/>
          <w:szCs w:val="25"/>
          <w:lang w:val="es-ES" w:eastAsia="es-ES"/>
        </w:rPr>
      </w:pPr>
      <w:r w:rsidRPr="00E02A14">
        <w:rPr>
          <w:spacing w:val="-3"/>
          <w:sz w:val="25"/>
          <w:szCs w:val="25"/>
          <w:lang w:val="es-ES" w:eastAsia="es-ES"/>
        </w:rPr>
        <w:t>Para mayor abundamiento, es menester indicar que los Tribunales Contenciosos, en cuanto al análisis de cómputo de plazos, y los actos interruptores del mismo, dentro de los procedimientos administrativos regulados en la Ley General de la Administración Púb</w:t>
      </w:r>
      <w:r w:rsidRPr="00E02A14">
        <w:rPr>
          <w:spacing w:val="-3"/>
          <w:sz w:val="25"/>
          <w:szCs w:val="25"/>
          <w:lang w:val="es-ES" w:eastAsia="es-ES"/>
        </w:rPr>
        <w:t>lica, el Tribunal Contencioso Administrativo y Civil de Hacienda. Sección Sexta, en resolución número 120-2015-VI de las 11:03 Hrs. 22 de julio de 2015, ha expresado lo siguiente:</w:t>
      </w:r>
    </w:p>
    <w:p w:rsidR="00000000" w:rsidRPr="00E02A14" w:rsidRDefault="006613A0">
      <w:pPr>
        <w:kinsoku w:val="0"/>
        <w:overflowPunct w:val="0"/>
        <w:autoSpaceDE/>
        <w:autoSpaceDN/>
        <w:adjustRightInd/>
        <w:spacing w:before="282" w:after="369" w:line="226" w:lineRule="exact"/>
        <w:ind w:left="936" w:right="1080"/>
        <w:jc w:val="both"/>
        <w:textAlignment w:val="baseline"/>
        <w:rPr>
          <w:lang w:val="es-ES" w:eastAsia="es-ES"/>
        </w:rPr>
      </w:pPr>
      <w:r w:rsidRPr="00E02A14">
        <w:rPr>
          <w:lang w:val="es-ES" w:eastAsia="es-ES"/>
        </w:rPr>
        <w:t xml:space="preserve">"(...) </w:t>
      </w:r>
      <w:r w:rsidRPr="00E02A14">
        <w:rPr>
          <w:b/>
          <w:bCs/>
          <w:sz w:val="17"/>
          <w:szCs w:val="17"/>
          <w:lang w:val="es-ES" w:eastAsia="es-ES"/>
        </w:rPr>
        <w:t>Primero: Se dispone de un plazo inicial para abrir la investigación d</w:t>
      </w:r>
      <w:r w:rsidRPr="00E02A14">
        <w:rPr>
          <w:b/>
          <w:bCs/>
          <w:sz w:val="17"/>
          <w:szCs w:val="17"/>
          <w:lang w:val="es-ES" w:eastAsia="es-ES"/>
        </w:rPr>
        <w:t xml:space="preserve">esde que se tiene conocimiento del hecho o falta, </w:t>
      </w:r>
      <w:r w:rsidRPr="00E02A14">
        <w:rPr>
          <w:lang w:val="es-ES" w:eastAsia="es-ES"/>
        </w:rPr>
        <w:t xml:space="preserve">que tiene relación normalmente con la regla de la prescripción o caducidad -según su regulación por previsión del legislador- de la potestad sancionatoria. En este caso, </w:t>
      </w:r>
      <w:r w:rsidRPr="00E02A14">
        <w:rPr>
          <w:u w:val="single"/>
          <w:lang w:val="es-ES" w:eastAsia="es-ES"/>
        </w:rPr>
        <w:t>es claro que la notificación de la a</w:t>
      </w:r>
      <w:r w:rsidRPr="00E02A14">
        <w:rPr>
          <w:u w:val="single"/>
          <w:lang w:val="es-ES" w:eastAsia="es-ES"/>
        </w:rPr>
        <w:t xml:space="preserve">pertura del  </w:t>
      </w:r>
      <w:r w:rsidR="00E02A14">
        <w:rPr>
          <w:lang w:val="es-ES" w:eastAsia="es-ES"/>
        </w:rPr>
        <w:t>pr</w:t>
      </w:r>
      <w:r w:rsidRPr="00E02A14">
        <w:rPr>
          <w:lang w:val="es-ES" w:eastAsia="es-ES"/>
        </w:rPr>
        <w:t>ocedimiento</w:t>
      </w:r>
      <w:r w:rsidRPr="00E02A14">
        <w:rPr>
          <w:u w:val="single"/>
          <w:lang w:val="es-ES" w:eastAsia="es-ES"/>
        </w:rPr>
        <w:t xml:space="preserve"> que busca el establecimiento de los hechos (verdad real) que sirven de base al motivo del acto final, genera un efecto interruptor de ese margen de temporalidad,</w:t>
      </w:r>
      <w:r w:rsidRPr="00E02A14">
        <w:rPr>
          <w:lang w:val="es-ES" w:eastAsia="es-ES"/>
        </w:rPr>
        <w:t xml:space="preserve"> en la medida en que constituye un acto expreso y una medida que dir</w:t>
      </w:r>
      <w:r w:rsidRPr="00E02A14">
        <w:rPr>
          <w:lang w:val="es-ES" w:eastAsia="es-ES"/>
        </w:rPr>
        <w:t>ectamente propende al ejercicio de esa potestad; efecto -en principio- interruptor que se mantendrá mientras el procedimiento administrativo esté en trámite, en curso, activo y no haya caducado, por cuanto como se desarrollará posteriormente, no produce es</w:t>
      </w:r>
      <w:r w:rsidRPr="00E02A14">
        <w:rPr>
          <w:lang w:val="es-ES" w:eastAsia="es-ES"/>
        </w:rPr>
        <w:t>te efecto (interruptor) cuando se paralice por seis meses o más o cuando hay una dilación irrazonable entre las fases del procedimiento. No podría considerarse que el citado plazo del ejercicio de la potestad se interrumpe solo con el dictado del acto fina</w:t>
      </w:r>
      <w:r w:rsidRPr="00E02A14">
        <w:rPr>
          <w:lang w:val="es-ES" w:eastAsia="es-ES"/>
        </w:rPr>
        <w:t>l pues, como derivación del principio del debido proceso, es menester que la Administración disponga la apertura de una causa administrativa —se insiste— para establecer si corresponde la</w:t>
      </w:r>
    </w:p>
    <w:p w:rsidR="00000000" w:rsidRDefault="006613A0">
      <w:pPr>
        <w:widowControl/>
        <w:rPr>
          <w:sz w:val="24"/>
          <w:szCs w:val="24"/>
        </w:rPr>
        <w:sectPr w:rsidR="00000000" w:rsidSect="00E02A14">
          <w:pgSz w:w="12134" w:h="15840"/>
          <w:pgMar w:top="1560" w:right="1714" w:bottom="200" w:left="1447" w:header="720" w:footer="720" w:gutter="0"/>
          <w:cols w:space="720"/>
          <w:noEndnote/>
        </w:sectPr>
      </w:pPr>
    </w:p>
    <w:p w:rsidR="00000000" w:rsidRPr="00E02A14" w:rsidRDefault="006613A0">
      <w:pPr>
        <w:kinsoku w:val="0"/>
        <w:overflowPunct w:val="0"/>
        <w:autoSpaceDE/>
        <w:autoSpaceDN/>
        <w:adjustRightInd/>
        <w:spacing w:before="36" w:line="223" w:lineRule="exact"/>
        <w:ind w:right="792"/>
        <w:jc w:val="both"/>
        <w:textAlignment w:val="baseline"/>
        <w:rPr>
          <w:bCs/>
          <w:sz w:val="18"/>
          <w:szCs w:val="18"/>
          <w:lang w:val="es-ES" w:eastAsia="es-ES"/>
        </w:rPr>
      </w:pPr>
      <w:r w:rsidRPr="00E02A14">
        <w:rPr>
          <w:lang w:val="es-ES" w:eastAsia="es-ES"/>
        </w:rPr>
        <w:lastRenderedPageBreak/>
        <w:t>sanci</w:t>
      </w:r>
      <w:r w:rsidRPr="00E02A14">
        <w:rPr>
          <w:lang w:val="es-ES" w:eastAsia="es-ES"/>
        </w:rPr>
        <w:t xml:space="preserve">ón, como </w:t>
      </w:r>
      <w:r w:rsidRPr="00E02A14">
        <w:rPr>
          <w:bCs/>
          <w:sz w:val="18"/>
          <w:szCs w:val="18"/>
          <w:lang w:val="es-ES" w:eastAsia="es-ES"/>
        </w:rPr>
        <w:t xml:space="preserve">derivación de lo </w:t>
      </w:r>
      <w:r w:rsidRPr="00E02A14">
        <w:rPr>
          <w:lang w:val="es-ES" w:eastAsia="es-ES"/>
        </w:rPr>
        <w:t xml:space="preserve">establecido en los ordinales 214, 221, 297 y 308 de la Ley General </w:t>
      </w:r>
      <w:r w:rsidRPr="00E02A14">
        <w:rPr>
          <w:bCs/>
          <w:sz w:val="18"/>
          <w:szCs w:val="18"/>
          <w:lang w:val="es-ES" w:eastAsia="es-ES"/>
        </w:rPr>
        <w:t>de la Administración Pública. (...)</w:t>
      </w:r>
    </w:p>
    <w:p w:rsidR="00000000" w:rsidRPr="00E02A14" w:rsidRDefault="006613A0">
      <w:pPr>
        <w:kinsoku w:val="0"/>
        <w:overflowPunct w:val="0"/>
        <w:autoSpaceDE/>
        <w:autoSpaceDN/>
        <w:adjustRightInd/>
        <w:spacing w:before="253" w:line="225" w:lineRule="exact"/>
        <w:ind w:right="792"/>
        <w:jc w:val="both"/>
        <w:textAlignment w:val="baseline"/>
        <w:rPr>
          <w:bCs/>
          <w:spacing w:val="2"/>
          <w:sz w:val="18"/>
          <w:szCs w:val="18"/>
          <w:lang w:val="es-ES" w:eastAsia="es-ES"/>
        </w:rPr>
      </w:pPr>
      <w:r w:rsidRPr="00E02A14">
        <w:rPr>
          <w:b/>
          <w:bCs/>
          <w:spacing w:val="2"/>
          <w:sz w:val="18"/>
          <w:szCs w:val="18"/>
          <w:lang w:val="es-ES" w:eastAsia="es-ES"/>
        </w:rPr>
        <w:t>Segundo: Se dispone de un plazo para instruir, substanciar o tramitar el procedimiento respectivo</w:t>
      </w:r>
      <w:r w:rsidRPr="00E02A14">
        <w:rPr>
          <w:bCs/>
          <w:spacing w:val="2"/>
          <w:sz w:val="18"/>
          <w:szCs w:val="18"/>
          <w:lang w:val="es-ES" w:eastAsia="es-ES"/>
        </w:rPr>
        <w:t xml:space="preserve">, de </w:t>
      </w:r>
      <w:r w:rsidRPr="00E02A14">
        <w:rPr>
          <w:spacing w:val="2"/>
          <w:lang w:val="es-ES" w:eastAsia="es-ES"/>
        </w:rPr>
        <w:t xml:space="preserve">manera que no se </w:t>
      </w:r>
      <w:r w:rsidRPr="00E02A14">
        <w:rPr>
          <w:bCs/>
          <w:spacing w:val="2"/>
          <w:sz w:val="18"/>
          <w:szCs w:val="18"/>
          <w:lang w:val="es-ES" w:eastAsia="es-ES"/>
        </w:rPr>
        <w:t>dilate d</w:t>
      </w:r>
      <w:r w:rsidRPr="00E02A14">
        <w:rPr>
          <w:bCs/>
          <w:spacing w:val="2"/>
          <w:sz w:val="18"/>
          <w:szCs w:val="18"/>
          <w:lang w:val="es-ES" w:eastAsia="es-ES"/>
        </w:rPr>
        <w:t xml:space="preserve">e manera </w:t>
      </w:r>
      <w:r w:rsidRPr="00E02A14">
        <w:rPr>
          <w:spacing w:val="2"/>
          <w:lang w:val="es-ES" w:eastAsia="es-ES"/>
        </w:rPr>
        <w:t xml:space="preserve">infundada la tramitación y </w:t>
      </w:r>
      <w:r w:rsidRPr="00E02A14">
        <w:rPr>
          <w:bCs/>
          <w:spacing w:val="2"/>
          <w:sz w:val="18"/>
          <w:szCs w:val="18"/>
          <w:lang w:val="es-ES" w:eastAsia="es-ES"/>
        </w:rPr>
        <w:t xml:space="preserve">resolución del </w:t>
      </w:r>
      <w:r w:rsidRPr="00E02A14">
        <w:rPr>
          <w:spacing w:val="2"/>
          <w:lang w:val="es-ES" w:eastAsia="es-ES"/>
        </w:rPr>
        <w:t xml:space="preserve">asunto. </w:t>
      </w:r>
      <w:r w:rsidRPr="00E02A14">
        <w:rPr>
          <w:spacing w:val="2"/>
          <w:sz w:val="18"/>
          <w:szCs w:val="18"/>
          <w:u w:val="single"/>
          <w:lang w:val="es-ES" w:eastAsia="es-ES"/>
        </w:rPr>
        <w:t xml:space="preserve">Es así como con la </w:t>
      </w:r>
      <w:r w:rsidRPr="00E02A14">
        <w:rPr>
          <w:bCs/>
          <w:spacing w:val="2"/>
          <w:sz w:val="18"/>
          <w:szCs w:val="18"/>
          <w:u w:val="single"/>
          <w:lang w:val="es-ES" w:eastAsia="es-ES"/>
        </w:rPr>
        <w:t xml:space="preserve">notificación de la </w:t>
      </w:r>
      <w:r w:rsidRPr="00E02A14">
        <w:rPr>
          <w:spacing w:val="2"/>
          <w:sz w:val="18"/>
          <w:szCs w:val="18"/>
          <w:u w:val="single"/>
          <w:lang w:val="es-ES" w:eastAsia="es-ES"/>
        </w:rPr>
        <w:t xml:space="preserve">apertura del  procedimiento, </w:t>
      </w:r>
      <w:r w:rsidRPr="00E02A14">
        <w:rPr>
          <w:bCs/>
          <w:spacing w:val="2"/>
          <w:sz w:val="18"/>
          <w:szCs w:val="18"/>
          <w:u w:val="single"/>
          <w:lang w:val="es-ES" w:eastAsia="es-ES"/>
        </w:rPr>
        <w:t xml:space="preserve">se interrumpe la </w:t>
      </w:r>
      <w:r w:rsidRPr="00E02A14">
        <w:rPr>
          <w:spacing w:val="2"/>
          <w:sz w:val="18"/>
          <w:szCs w:val="18"/>
          <w:u w:val="single"/>
          <w:lang w:val="es-ES" w:eastAsia="es-ES"/>
        </w:rPr>
        <w:t xml:space="preserve">prescripción, empero, </w:t>
      </w:r>
      <w:r w:rsidRPr="00E02A14">
        <w:rPr>
          <w:bCs/>
          <w:spacing w:val="2"/>
          <w:sz w:val="18"/>
          <w:szCs w:val="18"/>
          <w:u w:val="single"/>
          <w:lang w:val="es-ES" w:eastAsia="es-ES"/>
        </w:rPr>
        <w:t xml:space="preserve">mientras el </w:t>
      </w:r>
      <w:r w:rsidRPr="00E02A14">
        <w:rPr>
          <w:spacing w:val="2"/>
          <w:sz w:val="18"/>
          <w:szCs w:val="18"/>
          <w:u w:val="single"/>
          <w:lang w:val="es-ES" w:eastAsia="es-ES"/>
        </w:rPr>
        <w:t xml:space="preserve">procedimiento administrativo </w:t>
      </w:r>
      <w:r w:rsidRPr="00E02A14">
        <w:rPr>
          <w:bCs/>
          <w:spacing w:val="2"/>
          <w:sz w:val="18"/>
          <w:szCs w:val="18"/>
          <w:u w:val="single"/>
          <w:lang w:val="es-ES" w:eastAsia="es-ES"/>
        </w:rPr>
        <w:t xml:space="preserve">se tramita, los </w:t>
      </w:r>
      <w:r w:rsidRPr="00E02A14">
        <w:rPr>
          <w:spacing w:val="2"/>
          <w:sz w:val="18"/>
          <w:szCs w:val="18"/>
          <w:u w:val="single"/>
          <w:lang w:val="es-ES" w:eastAsia="es-ES"/>
        </w:rPr>
        <w:t xml:space="preserve">diversos actos internos que </w:t>
      </w:r>
      <w:r w:rsidRPr="00E02A14">
        <w:rPr>
          <w:bCs/>
          <w:spacing w:val="2"/>
          <w:sz w:val="18"/>
          <w:szCs w:val="18"/>
          <w:u w:val="single"/>
          <w:lang w:val="es-ES" w:eastAsia="es-ES"/>
        </w:rPr>
        <w:t xml:space="preserve">se emiten en su </w:t>
      </w:r>
      <w:r w:rsidRPr="00E02A14">
        <w:rPr>
          <w:spacing w:val="2"/>
          <w:sz w:val="18"/>
          <w:szCs w:val="18"/>
          <w:u w:val="single"/>
          <w:lang w:val="es-ES" w:eastAsia="es-ES"/>
        </w:rPr>
        <w:t xml:space="preserve">curso, producen un </w:t>
      </w:r>
      <w:r w:rsidRPr="00E02A14">
        <w:rPr>
          <w:bCs/>
          <w:spacing w:val="2"/>
          <w:sz w:val="18"/>
          <w:szCs w:val="18"/>
          <w:u w:val="single"/>
          <w:lang w:val="es-ES" w:eastAsia="es-ES"/>
        </w:rPr>
        <w:t xml:space="preserve">efecto igualmente </w:t>
      </w:r>
      <w:r w:rsidRPr="00E02A14">
        <w:rPr>
          <w:spacing w:val="2"/>
          <w:sz w:val="18"/>
          <w:szCs w:val="18"/>
          <w:u w:val="single"/>
          <w:lang w:val="es-ES" w:eastAsia="es-ES"/>
        </w:rPr>
        <w:t>interruptor en el plazo aludido,</w:t>
      </w:r>
      <w:r w:rsidRPr="00E02A14">
        <w:rPr>
          <w:bCs/>
          <w:spacing w:val="2"/>
          <w:sz w:val="18"/>
          <w:szCs w:val="18"/>
          <w:lang w:val="es-ES" w:eastAsia="es-ES"/>
        </w:rPr>
        <w:t xml:space="preserve"> </w:t>
      </w:r>
      <w:r w:rsidRPr="00E02A14">
        <w:rPr>
          <w:b/>
          <w:bCs/>
          <w:spacing w:val="2"/>
          <w:sz w:val="18"/>
          <w:szCs w:val="18"/>
          <w:lang w:val="es-ES" w:eastAsia="es-ES"/>
        </w:rPr>
        <w:t>siempre que sean actos que busquen la efectiva prosecución de la causa y no meras estratagemas formales para burlar los plazos que deben ser aplicables al procedimiento</w:t>
      </w:r>
      <w:r w:rsidRPr="00E02A14">
        <w:rPr>
          <w:bCs/>
          <w:spacing w:val="2"/>
          <w:sz w:val="18"/>
          <w:szCs w:val="18"/>
          <w:lang w:val="es-ES" w:eastAsia="es-ES"/>
        </w:rPr>
        <w:t xml:space="preserve">. </w:t>
      </w:r>
      <w:r w:rsidRPr="00E02A14">
        <w:rPr>
          <w:spacing w:val="2"/>
          <w:lang w:val="es-ES" w:eastAsia="es-ES"/>
        </w:rPr>
        <w:t xml:space="preserve">Así, por ejemplo, no produciría el efecto aludido el acto que con claridad se emite para burlar las consecuencias </w:t>
      </w:r>
      <w:r w:rsidRPr="00E02A14">
        <w:rPr>
          <w:bCs/>
          <w:spacing w:val="2"/>
          <w:sz w:val="18"/>
          <w:szCs w:val="18"/>
          <w:lang w:val="es-ES" w:eastAsia="es-ES"/>
        </w:rPr>
        <w:t xml:space="preserve">de la indolencia </w:t>
      </w:r>
      <w:r w:rsidRPr="00E02A14">
        <w:rPr>
          <w:spacing w:val="2"/>
          <w:lang w:val="es-ES" w:eastAsia="es-ES"/>
        </w:rPr>
        <w:t xml:space="preserve">procedimental, sea </w:t>
      </w:r>
      <w:r w:rsidRPr="00E02A14">
        <w:rPr>
          <w:bCs/>
          <w:spacing w:val="2"/>
          <w:sz w:val="18"/>
          <w:szCs w:val="18"/>
          <w:lang w:val="es-ES" w:eastAsia="es-ES"/>
        </w:rPr>
        <w:t xml:space="preserve">por innecesarios, </w:t>
      </w:r>
      <w:r w:rsidRPr="00E02A14">
        <w:rPr>
          <w:spacing w:val="2"/>
          <w:lang w:val="es-ES" w:eastAsia="es-ES"/>
        </w:rPr>
        <w:t xml:space="preserve">arbitrarios o reiterativos, tema </w:t>
      </w:r>
      <w:r w:rsidRPr="00E02A14">
        <w:rPr>
          <w:bCs/>
          <w:spacing w:val="2"/>
          <w:sz w:val="18"/>
          <w:szCs w:val="18"/>
          <w:lang w:val="es-ES" w:eastAsia="es-ES"/>
        </w:rPr>
        <w:t xml:space="preserve">que debe analizarse en cada </w:t>
      </w:r>
      <w:r w:rsidRPr="00E02A14">
        <w:rPr>
          <w:spacing w:val="2"/>
          <w:lang w:val="es-ES" w:eastAsia="es-ES"/>
        </w:rPr>
        <w:t xml:space="preserve">caso concreto. </w:t>
      </w:r>
      <w:r w:rsidRPr="00E02A14">
        <w:rPr>
          <w:bCs/>
          <w:spacing w:val="2"/>
          <w:sz w:val="18"/>
          <w:szCs w:val="18"/>
          <w:lang w:val="es-ES" w:eastAsia="es-ES"/>
        </w:rPr>
        <w:t>Sin embargo,</w:t>
      </w:r>
      <w:r w:rsidRPr="00E02A14">
        <w:rPr>
          <w:bCs/>
          <w:spacing w:val="2"/>
          <w:sz w:val="18"/>
          <w:szCs w:val="18"/>
          <w:lang w:val="es-ES" w:eastAsia="es-ES"/>
        </w:rPr>
        <w:t xml:space="preserve"> si </w:t>
      </w:r>
      <w:r w:rsidRPr="00E02A14">
        <w:rPr>
          <w:spacing w:val="2"/>
          <w:lang w:val="es-ES" w:eastAsia="es-ES"/>
        </w:rPr>
        <w:t xml:space="preserve">el proceso ingresa en inercia </w:t>
      </w:r>
      <w:r w:rsidRPr="00E02A14">
        <w:rPr>
          <w:bCs/>
          <w:spacing w:val="2"/>
          <w:sz w:val="18"/>
          <w:szCs w:val="18"/>
          <w:lang w:val="es-ES" w:eastAsia="es-ES"/>
        </w:rPr>
        <w:t xml:space="preserve">o abandono atribuible a </w:t>
      </w:r>
      <w:r w:rsidRPr="00E02A14">
        <w:rPr>
          <w:spacing w:val="2"/>
          <w:lang w:val="es-ES" w:eastAsia="es-ES"/>
        </w:rPr>
        <w:t xml:space="preserve">la Administración </w:t>
      </w:r>
      <w:r w:rsidRPr="00E02A14">
        <w:rPr>
          <w:bCs/>
          <w:spacing w:val="2"/>
          <w:sz w:val="18"/>
          <w:szCs w:val="18"/>
          <w:lang w:val="es-ES" w:eastAsia="es-ES"/>
        </w:rPr>
        <w:t xml:space="preserve">por un plazo superior a </w:t>
      </w:r>
      <w:r w:rsidRPr="00E02A14">
        <w:rPr>
          <w:spacing w:val="2"/>
          <w:lang w:val="es-ES" w:eastAsia="es-ES"/>
        </w:rPr>
        <w:t xml:space="preserve">seis meses, y ante </w:t>
      </w:r>
      <w:r w:rsidRPr="00E02A14">
        <w:rPr>
          <w:bCs/>
          <w:spacing w:val="2"/>
          <w:sz w:val="18"/>
          <w:szCs w:val="18"/>
          <w:lang w:val="es-ES" w:eastAsia="es-ES"/>
        </w:rPr>
        <w:t xml:space="preserve">petición expresa </w:t>
      </w:r>
      <w:r w:rsidRPr="00E02A14">
        <w:rPr>
          <w:spacing w:val="2"/>
          <w:lang w:val="es-ES" w:eastAsia="es-ES"/>
        </w:rPr>
        <w:t xml:space="preserve">del funcionario encausado, se </w:t>
      </w:r>
      <w:r w:rsidRPr="00E02A14">
        <w:rPr>
          <w:bCs/>
          <w:spacing w:val="2"/>
          <w:sz w:val="18"/>
          <w:szCs w:val="18"/>
          <w:lang w:val="es-ES" w:eastAsia="es-ES"/>
        </w:rPr>
        <w:t xml:space="preserve">dispone la </w:t>
      </w:r>
      <w:r w:rsidRPr="00E02A14">
        <w:rPr>
          <w:spacing w:val="2"/>
          <w:lang w:val="es-ES" w:eastAsia="es-ES"/>
        </w:rPr>
        <w:t xml:space="preserve">caducidad de ese procedimiento, </w:t>
      </w:r>
      <w:r w:rsidRPr="00E02A14">
        <w:rPr>
          <w:bCs/>
          <w:spacing w:val="2"/>
          <w:sz w:val="18"/>
          <w:szCs w:val="18"/>
          <w:lang w:val="es-ES" w:eastAsia="es-ES"/>
        </w:rPr>
        <w:t xml:space="preserve">acorde al numeral </w:t>
      </w:r>
      <w:r w:rsidRPr="00E02A14">
        <w:rPr>
          <w:spacing w:val="2"/>
          <w:lang w:val="es-ES" w:eastAsia="es-ES"/>
        </w:rPr>
        <w:t>340.3 de la Ley General de la</w:t>
      </w:r>
      <w:r w:rsidRPr="00E02A14">
        <w:rPr>
          <w:spacing w:val="2"/>
          <w:lang w:val="es-ES" w:eastAsia="es-ES"/>
        </w:rPr>
        <w:t xml:space="preserve"> Administración Pública, que resulta </w:t>
      </w:r>
      <w:r w:rsidRPr="00E02A14">
        <w:rPr>
          <w:bCs/>
          <w:spacing w:val="2"/>
          <w:sz w:val="18"/>
          <w:szCs w:val="18"/>
          <w:lang w:val="es-ES" w:eastAsia="es-ES"/>
        </w:rPr>
        <w:t xml:space="preserve">de aplicación a todos los </w:t>
      </w:r>
      <w:r w:rsidRPr="00E02A14">
        <w:rPr>
          <w:spacing w:val="2"/>
          <w:lang w:val="es-ES" w:eastAsia="es-ES"/>
        </w:rPr>
        <w:t xml:space="preserve">procedimientos administrativos, </w:t>
      </w:r>
      <w:r w:rsidRPr="00E02A14">
        <w:rPr>
          <w:bCs/>
          <w:spacing w:val="2"/>
          <w:sz w:val="18"/>
          <w:szCs w:val="18"/>
          <w:lang w:val="es-ES" w:eastAsia="es-ES"/>
        </w:rPr>
        <w:t xml:space="preserve">en </w:t>
      </w:r>
      <w:r w:rsidRPr="00E02A14">
        <w:rPr>
          <w:spacing w:val="2"/>
          <w:lang w:val="es-ES" w:eastAsia="es-ES"/>
        </w:rPr>
        <w:t xml:space="preserve">tanto aún y cuando haya </w:t>
      </w:r>
      <w:r w:rsidRPr="00E02A14">
        <w:rPr>
          <w:bCs/>
          <w:spacing w:val="2"/>
          <w:sz w:val="18"/>
          <w:szCs w:val="18"/>
          <w:lang w:val="es-ES" w:eastAsia="es-ES"/>
        </w:rPr>
        <w:t xml:space="preserve">regulaciones especiales, es </w:t>
      </w:r>
      <w:r w:rsidRPr="00E02A14">
        <w:rPr>
          <w:spacing w:val="2"/>
          <w:lang w:val="es-ES" w:eastAsia="es-ES"/>
        </w:rPr>
        <w:t xml:space="preserve">de carácter principista en todos los casos, ante la ausencia de </w:t>
      </w:r>
      <w:r w:rsidRPr="00E02A14">
        <w:rPr>
          <w:bCs/>
          <w:spacing w:val="2"/>
          <w:sz w:val="18"/>
          <w:szCs w:val="18"/>
          <w:lang w:val="es-ES" w:eastAsia="es-ES"/>
        </w:rPr>
        <w:t xml:space="preserve">regulación especial; </w:t>
      </w:r>
      <w:r w:rsidRPr="00E02A14">
        <w:rPr>
          <w:spacing w:val="2"/>
          <w:lang w:val="es-ES" w:eastAsia="es-ES"/>
        </w:rPr>
        <w:t>y conforme al cual, d</w:t>
      </w:r>
      <w:r w:rsidRPr="00E02A14">
        <w:rPr>
          <w:spacing w:val="2"/>
          <w:lang w:val="es-ES" w:eastAsia="es-ES"/>
        </w:rPr>
        <w:t xml:space="preserve">icha </w:t>
      </w:r>
      <w:r w:rsidRPr="00E02A14">
        <w:rPr>
          <w:bCs/>
          <w:spacing w:val="2"/>
          <w:sz w:val="18"/>
          <w:szCs w:val="18"/>
          <w:lang w:val="es-ES" w:eastAsia="es-ES"/>
        </w:rPr>
        <w:t xml:space="preserve">interrupción </w:t>
      </w:r>
      <w:r w:rsidRPr="00E02A14">
        <w:rPr>
          <w:spacing w:val="2"/>
          <w:lang w:val="es-ES" w:eastAsia="es-ES"/>
        </w:rPr>
        <w:t xml:space="preserve">se tiene por no ocurrida. </w:t>
      </w:r>
      <w:r w:rsidRPr="00E02A14">
        <w:rPr>
          <w:bCs/>
          <w:spacing w:val="2"/>
          <w:sz w:val="18"/>
          <w:szCs w:val="18"/>
          <w:lang w:val="es-ES" w:eastAsia="es-ES"/>
        </w:rPr>
        <w:t xml:space="preserve">Conviene precisar que el principio </w:t>
      </w:r>
      <w:r w:rsidRPr="00E02A14">
        <w:rPr>
          <w:spacing w:val="2"/>
          <w:lang w:val="es-ES" w:eastAsia="es-ES"/>
        </w:rPr>
        <w:t xml:space="preserve">de justicia </w:t>
      </w:r>
      <w:r w:rsidRPr="00E02A14">
        <w:rPr>
          <w:bCs/>
          <w:spacing w:val="2"/>
          <w:sz w:val="18"/>
          <w:szCs w:val="18"/>
          <w:lang w:val="es-ES" w:eastAsia="es-ES"/>
        </w:rPr>
        <w:t xml:space="preserve">pronta y cumplida supone, </w:t>
      </w:r>
      <w:r w:rsidRPr="00E02A14">
        <w:rPr>
          <w:spacing w:val="2"/>
          <w:lang w:val="es-ES" w:eastAsia="es-ES"/>
        </w:rPr>
        <w:t xml:space="preserve">para el caso de los </w:t>
      </w:r>
      <w:r w:rsidRPr="00E02A14">
        <w:rPr>
          <w:bCs/>
          <w:spacing w:val="2"/>
          <w:sz w:val="18"/>
          <w:szCs w:val="18"/>
          <w:lang w:val="es-ES" w:eastAsia="es-ES"/>
        </w:rPr>
        <w:t xml:space="preserve">procedimientos </w:t>
      </w:r>
      <w:r w:rsidRPr="00E02A14">
        <w:rPr>
          <w:spacing w:val="2"/>
          <w:lang w:val="es-ES" w:eastAsia="es-ES"/>
        </w:rPr>
        <w:t xml:space="preserve">administrativos, que deben ser </w:t>
      </w:r>
      <w:r w:rsidRPr="00E02A14">
        <w:rPr>
          <w:bCs/>
          <w:spacing w:val="2"/>
          <w:sz w:val="18"/>
          <w:szCs w:val="18"/>
          <w:lang w:val="es-ES" w:eastAsia="es-ES"/>
        </w:rPr>
        <w:t xml:space="preserve">resueltos, </w:t>
      </w:r>
      <w:r w:rsidRPr="00E02A14">
        <w:rPr>
          <w:spacing w:val="2"/>
          <w:lang w:val="es-ES" w:eastAsia="es-ES"/>
        </w:rPr>
        <w:t xml:space="preserve">en tesis de principio, por </w:t>
      </w:r>
      <w:r w:rsidRPr="00E02A14">
        <w:rPr>
          <w:bCs/>
          <w:spacing w:val="2"/>
          <w:sz w:val="18"/>
          <w:szCs w:val="18"/>
          <w:lang w:val="es-ES" w:eastAsia="es-ES"/>
        </w:rPr>
        <w:t>acto final, dentro de plazos razona</w:t>
      </w:r>
      <w:r w:rsidRPr="00E02A14">
        <w:rPr>
          <w:bCs/>
          <w:spacing w:val="2"/>
          <w:sz w:val="18"/>
          <w:szCs w:val="18"/>
          <w:lang w:val="es-ES" w:eastAsia="es-ES"/>
        </w:rPr>
        <w:t xml:space="preserve">bles y proporcionales, evitando </w:t>
      </w:r>
      <w:r w:rsidRPr="00E02A14">
        <w:rPr>
          <w:spacing w:val="2"/>
          <w:lang w:val="es-ES" w:eastAsia="es-ES"/>
        </w:rPr>
        <w:t xml:space="preserve">someter al destinatario a </w:t>
      </w:r>
      <w:r w:rsidRPr="00E02A14">
        <w:rPr>
          <w:bCs/>
          <w:spacing w:val="2"/>
          <w:sz w:val="18"/>
          <w:szCs w:val="18"/>
          <w:lang w:val="es-ES" w:eastAsia="es-ES"/>
        </w:rPr>
        <w:t xml:space="preserve">procedimientos infundadamente </w:t>
      </w:r>
      <w:r w:rsidRPr="00E02A14">
        <w:rPr>
          <w:spacing w:val="2"/>
          <w:lang w:val="es-ES" w:eastAsia="es-ES"/>
        </w:rPr>
        <w:t xml:space="preserve">largos y tediosos. Constituye por ende una expresión </w:t>
      </w:r>
      <w:r w:rsidRPr="00E02A14">
        <w:rPr>
          <w:bCs/>
          <w:spacing w:val="2"/>
          <w:sz w:val="18"/>
          <w:szCs w:val="18"/>
          <w:lang w:val="es-ES" w:eastAsia="es-ES"/>
        </w:rPr>
        <w:t xml:space="preserve">de la máxima de </w:t>
      </w:r>
      <w:r w:rsidRPr="00E02A14">
        <w:rPr>
          <w:spacing w:val="2"/>
          <w:lang w:val="es-ES" w:eastAsia="es-ES"/>
        </w:rPr>
        <w:t xml:space="preserve">seguridad jurídica, en la medida en que exige la definición de </w:t>
      </w:r>
      <w:r w:rsidRPr="00E02A14">
        <w:rPr>
          <w:bCs/>
          <w:spacing w:val="2"/>
          <w:sz w:val="18"/>
          <w:szCs w:val="18"/>
          <w:lang w:val="es-ES" w:eastAsia="es-ES"/>
        </w:rPr>
        <w:t xml:space="preserve">la causa dentro del </w:t>
      </w:r>
      <w:r w:rsidRPr="00E02A14">
        <w:rPr>
          <w:spacing w:val="2"/>
          <w:lang w:val="es-ES" w:eastAsia="es-ES"/>
        </w:rPr>
        <w:t>espacio temporal</w:t>
      </w:r>
      <w:r w:rsidRPr="00E02A14">
        <w:rPr>
          <w:spacing w:val="2"/>
          <w:lang w:val="es-ES" w:eastAsia="es-ES"/>
        </w:rPr>
        <w:t xml:space="preserve"> debido. Así, la complejidad o no del procedimiento </w:t>
      </w:r>
      <w:r w:rsidRPr="00E02A14">
        <w:rPr>
          <w:bCs/>
          <w:spacing w:val="2"/>
          <w:sz w:val="18"/>
          <w:szCs w:val="18"/>
          <w:lang w:val="es-ES" w:eastAsia="es-ES"/>
        </w:rPr>
        <w:t xml:space="preserve">no puede justificar </w:t>
      </w:r>
      <w:r w:rsidRPr="00E02A14">
        <w:rPr>
          <w:spacing w:val="2"/>
          <w:lang w:val="es-ES" w:eastAsia="es-ES"/>
        </w:rPr>
        <w:t xml:space="preserve">procedimientos arbitrariamente largos, pues ello supondría </w:t>
      </w:r>
      <w:r w:rsidRPr="00E02A14">
        <w:rPr>
          <w:bCs/>
          <w:spacing w:val="2"/>
          <w:sz w:val="18"/>
          <w:szCs w:val="18"/>
          <w:lang w:val="es-ES" w:eastAsia="es-ES"/>
        </w:rPr>
        <w:t xml:space="preserve">cohonestar una potestad </w:t>
      </w:r>
      <w:r w:rsidRPr="00E02A14">
        <w:rPr>
          <w:spacing w:val="2"/>
          <w:lang w:val="es-ES" w:eastAsia="es-ES"/>
        </w:rPr>
        <w:t xml:space="preserve">incontrolable de la Administración para ejercitar, en cualquier tiempo </w:t>
      </w:r>
      <w:r w:rsidRPr="00E02A14">
        <w:rPr>
          <w:bCs/>
          <w:spacing w:val="2"/>
          <w:sz w:val="18"/>
          <w:szCs w:val="18"/>
          <w:lang w:val="es-ES" w:eastAsia="es-ES"/>
        </w:rPr>
        <w:t xml:space="preserve">y bajo su </w:t>
      </w:r>
      <w:r w:rsidRPr="00E02A14">
        <w:rPr>
          <w:spacing w:val="2"/>
          <w:lang w:val="es-ES" w:eastAsia="es-ES"/>
        </w:rPr>
        <w:t xml:space="preserve">propio arbitrio, la </w:t>
      </w:r>
      <w:r w:rsidRPr="00E02A14">
        <w:rPr>
          <w:spacing w:val="2"/>
          <w:lang w:val="es-ES" w:eastAsia="es-ES"/>
        </w:rPr>
        <w:t xml:space="preserve">potestad de resolver el conflicto, en mengua evidente </w:t>
      </w:r>
      <w:r w:rsidRPr="00E02A14">
        <w:rPr>
          <w:bCs/>
          <w:spacing w:val="2"/>
          <w:sz w:val="18"/>
          <w:szCs w:val="18"/>
          <w:lang w:val="es-ES" w:eastAsia="es-ES"/>
        </w:rPr>
        <w:t xml:space="preserve">de la aludida certeza y en </w:t>
      </w:r>
      <w:r w:rsidRPr="00E02A14">
        <w:rPr>
          <w:spacing w:val="2"/>
          <w:lang w:val="es-ES" w:eastAsia="es-ES"/>
        </w:rPr>
        <w:t xml:space="preserve">clara lesión del debido proceso. En esa línea, para los </w:t>
      </w:r>
      <w:r w:rsidRPr="00E02A14">
        <w:rPr>
          <w:bCs/>
          <w:spacing w:val="2"/>
          <w:sz w:val="18"/>
          <w:szCs w:val="18"/>
          <w:lang w:val="es-ES" w:eastAsia="es-ES"/>
        </w:rPr>
        <w:t xml:space="preserve">procedimientos ordinarios </w:t>
      </w:r>
      <w:r w:rsidRPr="00E02A14">
        <w:rPr>
          <w:spacing w:val="2"/>
          <w:lang w:val="es-ES" w:eastAsia="es-ES"/>
        </w:rPr>
        <w:t xml:space="preserve">regulados en la Ley General de la Administración Pública, conforme </w:t>
      </w:r>
      <w:r w:rsidRPr="00E02A14">
        <w:rPr>
          <w:bCs/>
          <w:spacing w:val="2"/>
          <w:sz w:val="18"/>
          <w:szCs w:val="18"/>
          <w:lang w:val="es-ES" w:eastAsia="es-ES"/>
        </w:rPr>
        <w:t>a la previsió</w:t>
      </w:r>
      <w:r w:rsidRPr="00E02A14">
        <w:rPr>
          <w:bCs/>
          <w:spacing w:val="2"/>
          <w:sz w:val="18"/>
          <w:szCs w:val="18"/>
          <w:lang w:val="es-ES" w:eastAsia="es-ES"/>
        </w:rPr>
        <w:t>n de su numeral 261.1:</w:t>
      </w:r>
    </w:p>
    <w:p w:rsidR="00000000" w:rsidRPr="00E02A14" w:rsidRDefault="006613A0">
      <w:pPr>
        <w:kinsoku w:val="0"/>
        <w:overflowPunct w:val="0"/>
        <w:autoSpaceDE/>
        <w:autoSpaceDN/>
        <w:adjustRightInd/>
        <w:spacing w:line="228" w:lineRule="exact"/>
        <w:ind w:right="792"/>
        <w:jc w:val="both"/>
        <w:textAlignment w:val="baseline"/>
        <w:rPr>
          <w:i/>
          <w:iCs/>
          <w:sz w:val="17"/>
          <w:szCs w:val="17"/>
          <w:lang w:val="es-ES" w:eastAsia="es-ES"/>
        </w:rPr>
      </w:pPr>
      <w:r w:rsidRPr="00E02A14">
        <w:rPr>
          <w:i/>
          <w:iCs/>
          <w:sz w:val="17"/>
          <w:szCs w:val="17"/>
          <w:lang w:val="es-ES" w:eastAsia="es-ES"/>
        </w:rPr>
        <w:t>"El procedimiento administrativo deberá concluirse, por acto final, dentro de los dos meses posteriores a su iniciación o, en su caso, posteriores a la presentación de la demanda o petición del administrado, salvo disposición en cont</w:t>
      </w:r>
      <w:r w:rsidRPr="00E02A14">
        <w:rPr>
          <w:i/>
          <w:iCs/>
          <w:sz w:val="17"/>
          <w:szCs w:val="17"/>
          <w:lang w:val="es-ES" w:eastAsia="es-ES"/>
        </w:rPr>
        <w:t>rario de esta ley."</w:t>
      </w:r>
    </w:p>
    <w:p w:rsidR="00000000" w:rsidRPr="00E02A14" w:rsidRDefault="006613A0">
      <w:pPr>
        <w:numPr>
          <w:ilvl w:val="0"/>
          <w:numId w:val="5"/>
        </w:numPr>
        <w:kinsoku w:val="0"/>
        <w:overflowPunct w:val="0"/>
        <w:autoSpaceDE/>
        <w:autoSpaceDN/>
        <w:adjustRightInd/>
        <w:spacing w:before="72" w:line="224" w:lineRule="exact"/>
        <w:ind w:right="792"/>
        <w:jc w:val="both"/>
        <w:textAlignment w:val="baseline"/>
        <w:rPr>
          <w:lang w:val="es-ES" w:eastAsia="es-ES"/>
        </w:rPr>
      </w:pPr>
      <w:r w:rsidRPr="00E02A14">
        <w:rPr>
          <w:lang w:val="es-ES" w:eastAsia="es-ES"/>
        </w:rPr>
        <w:t xml:space="preserve">Ese </w:t>
      </w:r>
      <w:r w:rsidRPr="00E02A14">
        <w:rPr>
          <w:bCs/>
          <w:sz w:val="18"/>
          <w:szCs w:val="18"/>
          <w:lang w:val="es-ES" w:eastAsia="es-ES"/>
        </w:rPr>
        <w:t xml:space="preserve">mismo plazo fija </w:t>
      </w:r>
      <w:r w:rsidRPr="00E02A14">
        <w:rPr>
          <w:lang w:val="es-ES" w:eastAsia="es-ES"/>
        </w:rPr>
        <w:t xml:space="preserve">el canon 32 del Código </w:t>
      </w:r>
      <w:r w:rsidRPr="00E02A14">
        <w:rPr>
          <w:bCs/>
          <w:sz w:val="18"/>
          <w:szCs w:val="18"/>
          <w:lang w:val="es-ES" w:eastAsia="es-ES"/>
        </w:rPr>
        <w:t xml:space="preserve">Procesal </w:t>
      </w:r>
      <w:r w:rsidRPr="00E02A14">
        <w:rPr>
          <w:lang w:val="es-ES" w:eastAsia="es-ES"/>
        </w:rPr>
        <w:t xml:space="preserve">Contencioso Administrativo. Ahora bien, la lesión de los plazos </w:t>
      </w:r>
      <w:r w:rsidRPr="00E02A14">
        <w:rPr>
          <w:bCs/>
          <w:sz w:val="18"/>
          <w:szCs w:val="18"/>
          <w:lang w:val="es-ES" w:eastAsia="es-ES"/>
        </w:rPr>
        <w:t xml:space="preserve">fijados por el </w:t>
      </w:r>
      <w:r w:rsidRPr="00E02A14">
        <w:rPr>
          <w:lang w:val="es-ES" w:eastAsia="es-ES"/>
        </w:rPr>
        <w:t xml:space="preserve">ordenamiento para el ejercicio de una competencia, bien puede </w:t>
      </w:r>
      <w:r w:rsidRPr="00E02A14">
        <w:rPr>
          <w:bCs/>
          <w:sz w:val="18"/>
          <w:szCs w:val="18"/>
          <w:lang w:val="es-ES" w:eastAsia="es-ES"/>
        </w:rPr>
        <w:t xml:space="preserve">llegar a incorporar </w:t>
      </w:r>
      <w:r w:rsidRPr="00E02A14">
        <w:rPr>
          <w:lang w:val="es-ES" w:eastAsia="es-ES"/>
        </w:rPr>
        <w:t>una patología en e</w:t>
      </w:r>
      <w:r w:rsidRPr="00E02A14">
        <w:rPr>
          <w:lang w:val="es-ES" w:eastAsia="es-ES"/>
        </w:rPr>
        <w:t xml:space="preserve">l acto, por infracción al elemento subjetivo de la competencia. Debe </w:t>
      </w:r>
      <w:r w:rsidRPr="00E02A14">
        <w:rPr>
          <w:bCs/>
          <w:sz w:val="18"/>
          <w:szCs w:val="18"/>
          <w:lang w:val="es-ES" w:eastAsia="es-ES"/>
        </w:rPr>
        <w:t xml:space="preserve">recordarse que a la luz </w:t>
      </w:r>
      <w:r w:rsidRPr="00E02A14">
        <w:rPr>
          <w:lang w:val="es-ES" w:eastAsia="es-ES"/>
        </w:rPr>
        <w:t xml:space="preserve">del precepto 255 de </w:t>
      </w:r>
      <w:r w:rsidRPr="00E02A14">
        <w:rPr>
          <w:bCs/>
          <w:sz w:val="18"/>
          <w:szCs w:val="18"/>
          <w:lang w:val="es-ES" w:eastAsia="es-ES"/>
        </w:rPr>
        <w:t xml:space="preserve">la Ley General de la Administración Pública, </w:t>
      </w:r>
      <w:r w:rsidRPr="00E02A14">
        <w:rPr>
          <w:lang w:val="es-ES" w:eastAsia="es-ES"/>
        </w:rPr>
        <w:t xml:space="preserve">los plazos legales vinculan tanto a la Administración como al </w:t>
      </w:r>
      <w:r w:rsidRPr="00E02A14">
        <w:rPr>
          <w:i/>
          <w:iCs/>
          <w:sz w:val="17"/>
          <w:szCs w:val="17"/>
          <w:lang w:val="es-ES" w:eastAsia="es-ES"/>
        </w:rPr>
        <w:t xml:space="preserve">"particular" </w:t>
      </w:r>
      <w:r w:rsidRPr="00E02A14">
        <w:rPr>
          <w:lang w:val="es-ES" w:eastAsia="es-ES"/>
        </w:rPr>
        <w:t>(término este último qu</w:t>
      </w:r>
      <w:r w:rsidRPr="00E02A14">
        <w:rPr>
          <w:lang w:val="es-ES" w:eastAsia="es-ES"/>
        </w:rPr>
        <w:t xml:space="preserve">e ha de entenderse como </w:t>
      </w:r>
      <w:r w:rsidRPr="00E02A14">
        <w:rPr>
          <w:i/>
          <w:iCs/>
          <w:sz w:val="17"/>
          <w:szCs w:val="17"/>
          <w:lang w:val="es-ES" w:eastAsia="es-ES"/>
        </w:rPr>
        <w:t xml:space="preserve">"persona" </w:t>
      </w:r>
      <w:r w:rsidRPr="00E02A14">
        <w:rPr>
          <w:lang w:val="es-ES" w:eastAsia="es-ES"/>
        </w:rPr>
        <w:t>pues el destinatario de un procedimiento bien podría ser una persona pública, privada, física o jurídica y no necesariamente un particular, salvo que por tal se entienda el destinatario-sin que tal aplicación pueda compart</w:t>
      </w:r>
      <w:r w:rsidRPr="00E02A14">
        <w:rPr>
          <w:lang w:val="es-ES" w:eastAsia="es-ES"/>
        </w:rPr>
        <w:t xml:space="preserve">irse desde el plano conceptual, por considerarse limitada-). De tal postulado se desprende entonces que las competencias sujetas a plazo pueden desembocar en actos nulos, como se infiere de </w:t>
      </w:r>
      <w:r w:rsidRPr="00E02A14">
        <w:rPr>
          <w:bCs/>
          <w:sz w:val="18"/>
          <w:szCs w:val="18"/>
          <w:lang w:val="es-ES" w:eastAsia="es-ES"/>
        </w:rPr>
        <w:t xml:space="preserve">la doctrina del numeral 60.1 </w:t>
      </w:r>
      <w:r w:rsidRPr="00E02A14">
        <w:rPr>
          <w:lang w:val="es-ES" w:eastAsia="es-ES"/>
        </w:rPr>
        <w:t>la citada Ley General en tanto dispon</w:t>
      </w:r>
      <w:r w:rsidRPr="00E02A14">
        <w:rPr>
          <w:lang w:val="es-ES" w:eastAsia="es-ES"/>
        </w:rPr>
        <w:t xml:space="preserve">e literalmente: </w:t>
      </w:r>
      <w:r w:rsidRPr="00E02A14">
        <w:rPr>
          <w:i/>
          <w:iCs/>
          <w:sz w:val="17"/>
          <w:szCs w:val="17"/>
          <w:lang w:val="es-ES" w:eastAsia="es-ES"/>
        </w:rPr>
        <w:t xml:space="preserve">"La competencia se limitará por razón del territorio, del tiempo, de la materia y del grado." </w:t>
      </w:r>
      <w:r w:rsidRPr="00E02A14">
        <w:rPr>
          <w:lang w:val="es-ES" w:eastAsia="es-ES"/>
        </w:rPr>
        <w:t xml:space="preserve">(El resaltado no es del original.). No obstante, la correcta </w:t>
      </w:r>
      <w:r w:rsidRPr="00E02A14">
        <w:rPr>
          <w:bCs/>
          <w:sz w:val="18"/>
          <w:szCs w:val="18"/>
          <w:lang w:val="es-ES" w:eastAsia="es-ES"/>
        </w:rPr>
        <w:t xml:space="preserve">comprensión de esa </w:t>
      </w:r>
      <w:r w:rsidRPr="00E02A14">
        <w:rPr>
          <w:lang w:val="es-ES" w:eastAsia="es-ES"/>
        </w:rPr>
        <w:t>última afirmación debe llevar a lo siguiente. Las potestades de im</w:t>
      </w:r>
      <w:r w:rsidRPr="00E02A14">
        <w:rPr>
          <w:lang w:val="es-ES" w:eastAsia="es-ES"/>
        </w:rPr>
        <w:t>perio son imprescriptibles (artículo 66.1 Ídem), aspecto que justifica lo enunciado por el canon 329.3 de la Ley General de referencia, en cuanto a que el acto dictado fuera de plazo será válido para todo efecto legal, salvo mención expresa de ley. Constit</w:t>
      </w:r>
      <w:r w:rsidRPr="00E02A14">
        <w:rPr>
          <w:lang w:val="es-ES" w:eastAsia="es-ES"/>
        </w:rPr>
        <w:t>uye ejemplo claro de esas excepciones el silencio positivo (sea, acto presunto -artículo 330 Ibídem en relación al 139-),</w:t>
      </w:r>
    </w:p>
    <w:p w:rsidR="00000000" w:rsidRDefault="006613A0">
      <w:pPr>
        <w:widowControl/>
        <w:rPr>
          <w:sz w:val="24"/>
          <w:szCs w:val="24"/>
        </w:rPr>
        <w:sectPr w:rsidR="00000000">
          <w:pgSz w:w="12134" w:h="15840"/>
          <w:pgMar w:top="2100" w:right="1949" w:bottom="190" w:left="2405" w:header="720" w:footer="720" w:gutter="0"/>
          <w:cols w:space="720"/>
          <w:noEndnote/>
        </w:sectPr>
      </w:pPr>
    </w:p>
    <w:p w:rsidR="00000000" w:rsidRDefault="006613A0">
      <w:pPr>
        <w:kinsoku w:val="0"/>
        <w:overflowPunct w:val="0"/>
        <w:autoSpaceDE/>
        <w:autoSpaceDN/>
        <w:adjustRightInd/>
        <w:spacing w:before="33" w:line="224" w:lineRule="exact"/>
        <w:ind w:left="1512" w:right="936"/>
        <w:jc w:val="both"/>
        <w:textAlignment w:val="baseline"/>
        <w:rPr>
          <w:spacing w:val="2"/>
          <w:sz w:val="19"/>
          <w:szCs w:val="19"/>
          <w:lang w:val="es-ES" w:eastAsia="es-ES"/>
        </w:rPr>
      </w:pPr>
      <w:r>
        <w:rPr>
          <w:spacing w:val="2"/>
          <w:sz w:val="19"/>
          <w:szCs w:val="19"/>
          <w:lang w:val="es-ES" w:eastAsia="es-ES"/>
        </w:rPr>
        <w:lastRenderedPageBreak/>
        <w:t>caso en el cual, correctamente declarado o acaecido, opera la má</w:t>
      </w:r>
      <w:r>
        <w:rPr>
          <w:spacing w:val="2"/>
          <w:sz w:val="19"/>
          <w:szCs w:val="19"/>
          <w:lang w:val="es-ES" w:eastAsia="es-ES"/>
        </w:rPr>
        <w:t xml:space="preserve">xima de intangibilidad de actos propios, lo que implica la imposibilidad de la Administración de desconocer ese efecto, so pena de nulidad absoluta por infracción del precepto 34 constitucional. En este ejemplo de silencio positivo, es precisamente por un </w:t>
      </w:r>
      <w:r>
        <w:rPr>
          <w:spacing w:val="2"/>
          <w:sz w:val="19"/>
          <w:szCs w:val="19"/>
          <w:lang w:val="es-ES" w:eastAsia="es-ES"/>
        </w:rPr>
        <w:t>factor temporal que se pierde la competencia para emitir el acto, que no para buscar las formas de supresión del acto presunto. Dicho esto vale aclarar, pese a su redacción en lenguaje imperativo (propio de un método normativo prescriptivo), el plazo bimen</w:t>
      </w:r>
      <w:r>
        <w:rPr>
          <w:spacing w:val="2"/>
          <w:sz w:val="19"/>
          <w:szCs w:val="19"/>
          <w:lang w:val="es-ES" w:eastAsia="es-ES"/>
        </w:rPr>
        <w:t xml:space="preserve">sual que fija el canon 261.2 de ejusdem no es perentorio, </w:t>
      </w:r>
      <w:r>
        <w:rPr>
          <w:spacing w:val="2"/>
          <w:sz w:val="19"/>
          <w:szCs w:val="19"/>
          <w:u w:val="single"/>
          <w:lang w:val="es-ES" w:eastAsia="es-ES"/>
        </w:rPr>
        <w:t>sino solo ordenatorio,</w:t>
      </w:r>
      <w:r>
        <w:rPr>
          <w:spacing w:val="2"/>
          <w:sz w:val="19"/>
          <w:szCs w:val="19"/>
          <w:lang w:val="es-ES" w:eastAsia="es-ES"/>
        </w:rPr>
        <w:t xml:space="preserve"> lo que se desprende de lo expuesto en cuanto al deber de la Administración de ejercitar sus competencias y la validez inicial de los actos </w:t>
      </w:r>
      <w:r>
        <w:rPr>
          <w:i/>
          <w:iCs/>
          <w:spacing w:val="2"/>
          <w:sz w:val="19"/>
          <w:szCs w:val="19"/>
          <w:lang w:val="es-ES" w:eastAsia="es-ES"/>
        </w:rPr>
        <w:t xml:space="preserve">"extemporáneos". </w:t>
      </w:r>
      <w:r>
        <w:rPr>
          <w:spacing w:val="2"/>
          <w:sz w:val="19"/>
          <w:szCs w:val="19"/>
          <w:lang w:val="es-ES" w:eastAsia="es-ES"/>
        </w:rPr>
        <w:t>(Tal postura es reconocida en el fallo número 34-F-S1-2011 de la Sala Primera de la Corte Suprema de Justicia, por ejemplo). Esto aplica tanto para los procedimientos instaurados de oficio como los de gestión de parte. En estos últimos, pese al ejercicio d</w:t>
      </w:r>
      <w:r>
        <w:rPr>
          <w:spacing w:val="2"/>
          <w:sz w:val="19"/>
          <w:szCs w:val="19"/>
          <w:lang w:val="es-ES" w:eastAsia="es-ES"/>
        </w:rPr>
        <w:t>e la facultad de los efectos del silencio negativo, bien puede la Administración dictar el acto, el cual, ampliaría el debate en sede recursiva, sea administrativa o jurisdiccional. Desde este plano, la potestad instructora del procedimiento y el procedimi</w:t>
      </w:r>
      <w:r>
        <w:rPr>
          <w:spacing w:val="2"/>
          <w:sz w:val="19"/>
          <w:szCs w:val="19"/>
          <w:lang w:val="es-ES" w:eastAsia="es-ES"/>
        </w:rPr>
        <w:t>ento en si, se encuentran fenecidos si el plazo en cuestión ha sido superado. Si bien la estructura del procedimiento ordinario haría presumir que el plazo de marras debe ser siempre respetado, es claro que la complejidad de un asunto y las vicisitudes pro</w:t>
      </w:r>
      <w:r>
        <w:rPr>
          <w:spacing w:val="2"/>
          <w:sz w:val="19"/>
          <w:szCs w:val="19"/>
          <w:lang w:val="es-ES" w:eastAsia="es-ES"/>
        </w:rPr>
        <w:t xml:space="preserve">pias del curso, lleven a plazos superiores. Lo determinante entonces estriba en que el procedimiento muestre señales de actividad y no dilaciones injustificadas, acorde al principio de celeridad e impulso procesal </w:t>
      </w:r>
      <w:r>
        <w:rPr>
          <w:spacing w:val="2"/>
          <w:sz w:val="19"/>
          <w:szCs w:val="19"/>
          <w:lang w:val="es-ES" w:eastAsia="es-ES"/>
        </w:rPr>
        <w:softHyphen/>
        <w:t xml:space="preserve">numerales 222 y 225 de la Ley General de </w:t>
      </w:r>
      <w:r>
        <w:rPr>
          <w:spacing w:val="2"/>
          <w:sz w:val="19"/>
          <w:szCs w:val="19"/>
          <w:lang w:val="es-ES" w:eastAsia="es-ES"/>
        </w:rPr>
        <w:t>la Administración Pública-, de manera tal que su duración no sea producto de un proceder o inercia arbitraria. En esta línea puede observarse lo dicho en los precedentes números 2007-3140 y 2007-6758, ambos de la Sala Constitucional. En el primero, de mane</w:t>
      </w:r>
      <w:r>
        <w:rPr>
          <w:spacing w:val="2"/>
          <w:sz w:val="19"/>
          <w:szCs w:val="19"/>
          <w:lang w:val="es-ES" w:eastAsia="es-ES"/>
        </w:rPr>
        <w:t>ra contundente se señaló:</w:t>
      </w:r>
    </w:p>
    <w:p w:rsidR="00000000" w:rsidRDefault="006613A0">
      <w:pPr>
        <w:numPr>
          <w:ilvl w:val="0"/>
          <w:numId w:val="6"/>
        </w:numPr>
        <w:kinsoku w:val="0"/>
        <w:overflowPunct w:val="0"/>
        <w:autoSpaceDE/>
        <w:autoSpaceDN/>
        <w:adjustRightInd/>
        <w:spacing w:before="12" w:line="225" w:lineRule="exact"/>
        <w:ind w:right="936"/>
        <w:jc w:val="both"/>
        <w:textAlignment w:val="baseline"/>
        <w:rPr>
          <w:i/>
          <w:iCs/>
          <w:spacing w:val="1"/>
          <w:sz w:val="19"/>
          <w:szCs w:val="19"/>
          <w:lang w:val="es-ES" w:eastAsia="es-ES"/>
        </w:rPr>
      </w:pPr>
      <w:r>
        <w:rPr>
          <w:i/>
          <w:iCs/>
          <w:spacing w:val="1"/>
          <w:sz w:val="19"/>
          <w:szCs w:val="19"/>
          <w:lang w:val="es-ES" w:eastAsia="es-ES"/>
        </w:rPr>
        <w:t>"Ahora bien, desde el momento en que inicia un procedimiento administrativo, hasta la emisión del acto final, debe mediar un plazo razonable y proporcionado, tomando en cuenta la actuación de las partes, la complejidad del asu</w:t>
      </w:r>
      <w:r>
        <w:rPr>
          <w:i/>
          <w:iCs/>
          <w:spacing w:val="1"/>
          <w:sz w:val="19"/>
          <w:szCs w:val="19"/>
          <w:lang w:val="es-ES" w:eastAsia="es-ES"/>
        </w:rPr>
        <w:t xml:space="preserve">nto </w:t>
      </w:r>
      <w:r>
        <w:rPr>
          <w:spacing w:val="1"/>
          <w:sz w:val="19"/>
          <w:szCs w:val="19"/>
          <w:lang w:val="es-ES" w:eastAsia="es-ES"/>
        </w:rPr>
        <w:t xml:space="preserve">y </w:t>
      </w:r>
      <w:r>
        <w:rPr>
          <w:i/>
          <w:iCs/>
          <w:spacing w:val="1"/>
          <w:sz w:val="19"/>
          <w:szCs w:val="19"/>
          <w:lang w:val="es-ES" w:eastAsia="es-ES"/>
        </w:rPr>
        <w:t xml:space="preserve">los plazos legales establecidos para cada caso, de tal forma, que la Administración pueda contar con un plazo prudencial, pero sin incurrir en dilaciones indebidas que entraben el procedimiento... estima este Tribunal, que el tiempo utilizado por el </w:t>
      </w:r>
      <w:r>
        <w:rPr>
          <w:i/>
          <w:iCs/>
          <w:spacing w:val="1"/>
          <w:sz w:val="19"/>
          <w:szCs w:val="19"/>
          <w:lang w:val="es-ES" w:eastAsia="es-ES"/>
        </w:rPr>
        <w:t xml:space="preserve">recurrido desde el momento en que se inició el procedimiento, a la fecha, lejos de ser justificable resulta excesivo, irrazonable </w:t>
      </w:r>
      <w:r>
        <w:rPr>
          <w:spacing w:val="1"/>
          <w:sz w:val="19"/>
          <w:szCs w:val="19"/>
          <w:lang w:val="es-ES" w:eastAsia="es-ES"/>
        </w:rPr>
        <w:t xml:space="preserve">y </w:t>
      </w:r>
      <w:r>
        <w:rPr>
          <w:i/>
          <w:iCs/>
          <w:spacing w:val="1"/>
          <w:sz w:val="19"/>
          <w:szCs w:val="19"/>
          <w:lang w:val="es-ES" w:eastAsia="es-ES"/>
        </w:rPr>
        <w:t>en perjuicio de los derechos fundamentales del amparado, por el retardo injustificado en el que ha incurrido la administraci</w:t>
      </w:r>
      <w:r>
        <w:rPr>
          <w:i/>
          <w:iCs/>
          <w:spacing w:val="1"/>
          <w:sz w:val="19"/>
          <w:szCs w:val="19"/>
          <w:lang w:val="es-ES" w:eastAsia="es-ES"/>
        </w:rPr>
        <w:t>ón recurrida."</w:t>
      </w:r>
    </w:p>
    <w:p w:rsidR="00000000" w:rsidRDefault="006613A0">
      <w:pPr>
        <w:kinsoku w:val="0"/>
        <w:overflowPunct w:val="0"/>
        <w:autoSpaceDE/>
        <w:autoSpaceDN/>
        <w:adjustRightInd/>
        <w:spacing w:before="235" w:line="230" w:lineRule="exact"/>
        <w:ind w:left="1512" w:right="936"/>
        <w:jc w:val="both"/>
        <w:textAlignment w:val="baseline"/>
        <w:rPr>
          <w:sz w:val="22"/>
          <w:szCs w:val="22"/>
          <w:lang w:val="es-ES" w:eastAsia="es-ES"/>
        </w:rPr>
      </w:pPr>
      <w:r>
        <w:rPr>
          <w:sz w:val="19"/>
          <w:szCs w:val="19"/>
          <w:lang w:val="es-ES" w:eastAsia="es-ES"/>
        </w:rPr>
        <w:t xml:space="preserve">Así pues, </w:t>
      </w:r>
      <w:r>
        <w:rPr>
          <w:b/>
          <w:bCs/>
          <w:sz w:val="19"/>
          <w:szCs w:val="19"/>
          <w:lang w:val="es-ES" w:eastAsia="es-ES"/>
        </w:rPr>
        <w:t xml:space="preserve">no </w:t>
      </w:r>
      <w:r>
        <w:rPr>
          <w:sz w:val="19"/>
          <w:szCs w:val="19"/>
          <w:lang w:val="es-ES" w:eastAsia="es-ES"/>
        </w:rPr>
        <w:t>todo procedimiento que tarde más de dos meses implica la nulidad de lo actuado, sino solo en la medida que el plazo sea irrazonable, lo que ha de ser ponderado en cada caso, atendiendo a la tramitación y complejidad de lo actuad</w:t>
      </w:r>
      <w:r>
        <w:rPr>
          <w:sz w:val="19"/>
          <w:szCs w:val="19"/>
          <w:lang w:val="es-ES" w:eastAsia="es-ES"/>
        </w:rPr>
        <w:t>o. Es en este sentido, que en el análisis de este factor (se repite, el temporal) en la generalidad de los casos, se puede analizar la acusada dilación en el procedimiento, desde dos ámbitos bien diferenciados: en lo que respecta al incumplimiento de un pl</w:t>
      </w:r>
      <w:r>
        <w:rPr>
          <w:sz w:val="19"/>
          <w:szCs w:val="19"/>
          <w:lang w:val="es-ES" w:eastAsia="es-ES"/>
        </w:rPr>
        <w:t>azo razonable para tramitar y resolver el procedimiento y si el asunto estuvo inactivo por seis meses o más, que da lugar a la caducidad del procedimiento, conforme a la regulación del numeral 340 Ídem-, ante la suspensión del procedimiento, por culpa atin</w:t>
      </w:r>
      <w:r>
        <w:rPr>
          <w:sz w:val="19"/>
          <w:szCs w:val="19"/>
          <w:lang w:val="es-ES" w:eastAsia="es-ES"/>
        </w:rPr>
        <w:t xml:space="preserve">ente a la Administración por seis meses o </w:t>
      </w:r>
      <w:r>
        <w:rPr>
          <w:sz w:val="22"/>
          <w:szCs w:val="22"/>
          <w:lang w:val="es-ES" w:eastAsia="es-ES"/>
        </w:rPr>
        <w:t>más." (El subrayado no es del original)</w:t>
      </w:r>
    </w:p>
    <w:p w:rsidR="00000000" w:rsidRDefault="006613A0">
      <w:pPr>
        <w:kinsoku w:val="0"/>
        <w:overflowPunct w:val="0"/>
        <w:autoSpaceDE/>
        <w:autoSpaceDN/>
        <w:adjustRightInd/>
        <w:spacing w:before="279" w:line="320" w:lineRule="exact"/>
        <w:ind w:left="72" w:right="72"/>
        <w:jc w:val="both"/>
        <w:textAlignment w:val="baseline"/>
        <w:rPr>
          <w:sz w:val="22"/>
          <w:szCs w:val="22"/>
          <w:lang w:val="es-ES" w:eastAsia="es-ES"/>
        </w:rPr>
      </w:pPr>
      <w:r>
        <w:rPr>
          <w:sz w:val="22"/>
          <w:szCs w:val="22"/>
          <w:lang w:val="es-ES" w:eastAsia="es-ES"/>
        </w:rPr>
        <w:t xml:space="preserve">De tal forma que continuando con el análisis del plazo acaecido entre la orden de apertura del procedimiento en el </w:t>
      </w:r>
      <w:r>
        <w:rPr>
          <w:b/>
          <w:bCs/>
          <w:sz w:val="22"/>
          <w:szCs w:val="22"/>
          <w:lang w:val="es-ES" w:eastAsia="es-ES"/>
        </w:rPr>
        <w:t xml:space="preserve">Artículo 7.5 (7.5.22) de la Sesión Ordinaria 56-2014 del 2 </w:t>
      </w:r>
      <w:r>
        <w:rPr>
          <w:b/>
          <w:bCs/>
          <w:sz w:val="22"/>
          <w:szCs w:val="22"/>
          <w:lang w:val="es-ES" w:eastAsia="es-ES"/>
        </w:rPr>
        <w:t xml:space="preserve">de </w:t>
      </w:r>
      <w:r>
        <w:rPr>
          <w:sz w:val="22"/>
          <w:szCs w:val="22"/>
          <w:lang w:val="es-ES" w:eastAsia="es-ES"/>
        </w:rPr>
        <w:t xml:space="preserve">octubre </w:t>
      </w:r>
      <w:r>
        <w:rPr>
          <w:b/>
          <w:bCs/>
          <w:sz w:val="22"/>
          <w:szCs w:val="22"/>
          <w:lang w:val="es-ES" w:eastAsia="es-ES"/>
        </w:rPr>
        <w:t xml:space="preserve">del 2014, </w:t>
      </w:r>
      <w:r>
        <w:rPr>
          <w:sz w:val="22"/>
          <w:szCs w:val="22"/>
          <w:lang w:val="es-ES" w:eastAsia="es-ES"/>
        </w:rPr>
        <w:t>y la comunicación de la apertura del procedimiento, mediante el traslado</w:t>
      </w:r>
    </w:p>
    <w:p w:rsidR="00000000" w:rsidRDefault="006613A0">
      <w:pPr>
        <w:widowControl/>
        <w:rPr>
          <w:sz w:val="24"/>
          <w:szCs w:val="24"/>
        </w:rPr>
        <w:sectPr w:rsidR="00000000">
          <w:pgSz w:w="12134" w:h="15840"/>
          <w:pgMar w:top="2180" w:right="1869" w:bottom="190" w:left="1505" w:header="720" w:footer="720" w:gutter="0"/>
          <w:cols w:space="720"/>
          <w:noEndnote/>
        </w:sectPr>
      </w:pPr>
    </w:p>
    <w:p w:rsidR="00000000" w:rsidRPr="00E02A14" w:rsidRDefault="006613A0">
      <w:pPr>
        <w:kinsoku w:val="0"/>
        <w:overflowPunct w:val="0"/>
        <w:autoSpaceDE/>
        <w:autoSpaceDN/>
        <w:adjustRightInd/>
        <w:spacing w:line="296" w:lineRule="exact"/>
        <w:ind w:left="72" w:right="144"/>
        <w:jc w:val="both"/>
        <w:textAlignment w:val="baseline"/>
        <w:rPr>
          <w:sz w:val="24"/>
          <w:szCs w:val="24"/>
          <w:lang w:val="es-ES" w:eastAsia="es-ES"/>
        </w:rPr>
      </w:pPr>
      <w:r w:rsidRPr="00E02A14">
        <w:rPr>
          <w:sz w:val="24"/>
          <w:szCs w:val="24"/>
          <w:lang w:val="es-ES" w:eastAsia="es-ES"/>
        </w:rPr>
        <w:lastRenderedPageBreak/>
        <w:t xml:space="preserve">de cargos contenido en el oficio </w:t>
      </w:r>
      <w:r w:rsidRPr="00E02A14">
        <w:rPr>
          <w:b/>
          <w:sz w:val="24"/>
          <w:szCs w:val="24"/>
          <w:lang w:val="es-ES" w:eastAsia="es-ES"/>
        </w:rPr>
        <w:t>DAJ-2015-001960 del 9 de junio del 2015</w:t>
      </w:r>
      <w:r w:rsidRPr="00E02A14">
        <w:rPr>
          <w:sz w:val="24"/>
          <w:szCs w:val="24"/>
          <w:lang w:val="es-ES" w:eastAsia="es-ES"/>
        </w:rPr>
        <w:t>, notificado al recurrente el dí</w:t>
      </w:r>
      <w:r w:rsidRPr="00E02A14">
        <w:rPr>
          <w:sz w:val="24"/>
          <w:szCs w:val="24"/>
          <w:lang w:val="es-ES" w:eastAsia="es-ES"/>
        </w:rPr>
        <w:t xml:space="preserve">a </w:t>
      </w:r>
      <w:r w:rsidRPr="00E02A14">
        <w:rPr>
          <w:b/>
          <w:sz w:val="24"/>
          <w:szCs w:val="24"/>
          <w:lang w:val="es-ES" w:eastAsia="es-ES"/>
        </w:rPr>
        <w:t xml:space="preserve">10 de junio del </w:t>
      </w:r>
      <w:r w:rsidRPr="00E02A14">
        <w:rPr>
          <w:b/>
          <w:bCs/>
          <w:sz w:val="19"/>
          <w:szCs w:val="19"/>
          <w:lang w:val="es-ES" w:eastAsia="es-ES"/>
        </w:rPr>
        <w:t>2015</w:t>
      </w:r>
      <w:r w:rsidRPr="00E02A14">
        <w:rPr>
          <w:b/>
          <w:bCs/>
          <w:sz w:val="19"/>
          <w:szCs w:val="19"/>
          <w:lang w:val="es-ES" w:eastAsia="es-ES"/>
        </w:rPr>
        <w:t xml:space="preserve">, </w:t>
      </w:r>
      <w:r w:rsidRPr="00E02A14">
        <w:rPr>
          <w:sz w:val="24"/>
          <w:szCs w:val="24"/>
          <w:lang w:val="es-ES" w:eastAsia="es-ES"/>
        </w:rPr>
        <w:t xml:space="preserve">transcurrieron </w:t>
      </w:r>
      <w:r w:rsidRPr="00E02A14">
        <w:rPr>
          <w:b/>
          <w:i/>
          <w:iCs/>
          <w:sz w:val="23"/>
          <w:szCs w:val="23"/>
          <w:lang w:val="es-ES" w:eastAsia="es-ES"/>
        </w:rPr>
        <w:t>8 meses y 7 días</w:t>
      </w:r>
      <w:r w:rsidRPr="00E02A14">
        <w:rPr>
          <w:i/>
          <w:iCs/>
          <w:sz w:val="23"/>
          <w:szCs w:val="23"/>
          <w:lang w:val="es-ES" w:eastAsia="es-ES"/>
        </w:rPr>
        <w:t xml:space="preserve">, </w:t>
      </w:r>
      <w:r w:rsidRPr="00E02A14">
        <w:rPr>
          <w:sz w:val="24"/>
          <w:szCs w:val="24"/>
          <w:lang w:val="es-ES" w:eastAsia="es-ES"/>
        </w:rPr>
        <w:t>ante lo cual se verifica que el plazo máximo para que opere la caducidad fue también sobrepasado por el Consejo de Transporte Público.</w:t>
      </w:r>
    </w:p>
    <w:p w:rsidR="00000000" w:rsidRPr="00E02A14" w:rsidRDefault="006613A0">
      <w:pPr>
        <w:kinsoku w:val="0"/>
        <w:overflowPunct w:val="0"/>
        <w:autoSpaceDE/>
        <w:autoSpaceDN/>
        <w:adjustRightInd/>
        <w:spacing w:before="334" w:line="310" w:lineRule="exact"/>
        <w:ind w:left="72" w:right="144"/>
        <w:jc w:val="both"/>
        <w:textAlignment w:val="baseline"/>
        <w:rPr>
          <w:sz w:val="24"/>
          <w:szCs w:val="24"/>
          <w:lang w:val="es-ES" w:eastAsia="es-ES"/>
        </w:rPr>
      </w:pPr>
      <w:r w:rsidRPr="00E02A14">
        <w:rPr>
          <w:sz w:val="24"/>
          <w:szCs w:val="24"/>
          <w:lang w:val="es-ES" w:eastAsia="es-ES"/>
        </w:rPr>
        <w:t>Para la valoració</w:t>
      </w:r>
      <w:r w:rsidRPr="00E02A14">
        <w:rPr>
          <w:sz w:val="24"/>
          <w:szCs w:val="24"/>
          <w:lang w:val="es-ES" w:eastAsia="es-ES"/>
        </w:rPr>
        <w:t xml:space="preserve">n de lo anterior, este Tribunal ha determinado que el plazo de los procedimientos corre desde el momento en que la Administración se enterara por sí misma </w:t>
      </w:r>
      <w:r w:rsidRPr="00E02A14">
        <w:rPr>
          <w:i/>
          <w:iCs/>
          <w:sz w:val="23"/>
          <w:szCs w:val="23"/>
          <w:lang w:val="es-ES" w:eastAsia="es-ES"/>
        </w:rPr>
        <w:t xml:space="preserve">(ex oficio, </w:t>
      </w:r>
      <w:r w:rsidRPr="00E02A14">
        <w:rPr>
          <w:sz w:val="24"/>
          <w:szCs w:val="24"/>
          <w:lang w:val="es-ES" w:eastAsia="es-ES"/>
        </w:rPr>
        <w:t>denuncia interna) o por una denuncia externa, de una situación de falta, o reproche, hast</w:t>
      </w:r>
      <w:r w:rsidRPr="00E02A14">
        <w:rPr>
          <w:sz w:val="24"/>
          <w:szCs w:val="24"/>
          <w:lang w:val="es-ES" w:eastAsia="es-ES"/>
        </w:rPr>
        <w:t>a el momento en que se emite un acto final en firme, ejecutable.</w:t>
      </w:r>
    </w:p>
    <w:p w:rsidR="00000000" w:rsidRPr="00E02A14" w:rsidRDefault="006613A0">
      <w:pPr>
        <w:kinsoku w:val="0"/>
        <w:overflowPunct w:val="0"/>
        <w:autoSpaceDE/>
        <w:autoSpaceDN/>
        <w:adjustRightInd/>
        <w:spacing w:before="294" w:line="313" w:lineRule="exact"/>
        <w:ind w:left="72" w:right="144"/>
        <w:jc w:val="both"/>
        <w:textAlignment w:val="baseline"/>
        <w:rPr>
          <w:spacing w:val="3"/>
          <w:sz w:val="24"/>
          <w:szCs w:val="24"/>
          <w:lang w:val="es-ES" w:eastAsia="es-ES"/>
        </w:rPr>
      </w:pPr>
      <w:r w:rsidRPr="00E02A14">
        <w:rPr>
          <w:spacing w:val="3"/>
          <w:sz w:val="24"/>
          <w:szCs w:val="24"/>
          <w:lang w:val="es-ES" w:eastAsia="es-ES"/>
        </w:rPr>
        <w:t>Determinación que se ha tenido en revisión en el seno del Tribunal. Proceso en el cual se han visualizado recientes precedentes judiciales en los que se enfoca la temática en cuestión, enfocá</w:t>
      </w:r>
      <w:r w:rsidRPr="00E02A14">
        <w:rPr>
          <w:spacing w:val="3"/>
          <w:sz w:val="24"/>
          <w:szCs w:val="24"/>
          <w:lang w:val="es-ES" w:eastAsia="es-ES"/>
        </w:rPr>
        <w:t>ndose tanto para las etapas previas del procedimiento, como para las posteriores.</w:t>
      </w:r>
    </w:p>
    <w:p w:rsidR="00000000" w:rsidRPr="00E02A14" w:rsidRDefault="006613A0">
      <w:pPr>
        <w:kinsoku w:val="0"/>
        <w:overflowPunct w:val="0"/>
        <w:autoSpaceDE/>
        <w:autoSpaceDN/>
        <w:adjustRightInd/>
        <w:spacing w:before="322" w:line="311" w:lineRule="exact"/>
        <w:ind w:left="72" w:right="144"/>
        <w:jc w:val="both"/>
        <w:textAlignment w:val="baseline"/>
        <w:rPr>
          <w:sz w:val="24"/>
          <w:szCs w:val="24"/>
          <w:lang w:val="es-ES" w:eastAsia="es-ES"/>
        </w:rPr>
      </w:pPr>
      <w:r w:rsidRPr="00E02A14">
        <w:rPr>
          <w:sz w:val="24"/>
          <w:szCs w:val="24"/>
          <w:lang w:val="es-ES" w:eastAsia="es-ES"/>
        </w:rPr>
        <w:t xml:space="preserve">Ahora bien, cuando se valora el tiempo transcurrido entre el momento en que la administración conoce una presunta irregularidad e informa de ello al órgano con potestad para </w:t>
      </w:r>
      <w:r w:rsidRPr="00E02A14">
        <w:rPr>
          <w:sz w:val="24"/>
          <w:szCs w:val="24"/>
          <w:lang w:val="es-ES" w:eastAsia="es-ES"/>
        </w:rPr>
        <w:t xml:space="preserve">ordenar la apertura del procedimiento administrativo, y éste último se toma </w:t>
      </w:r>
      <w:r w:rsidRPr="00E02A14">
        <w:rPr>
          <w:i/>
          <w:iCs/>
          <w:sz w:val="23"/>
          <w:szCs w:val="23"/>
          <w:lang w:val="es-ES" w:eastAsia="es-ES"/>
        </w:rPr>
        <w:t xml:space="preserve">más de tres años </w:t>
      </w:r>
      <w:r w:rsidRPr="00E02A14">
        <w:rPr>
          <w:sz w:val="24"/>
          <w:szCs w:val="24"/>
          <w:lang w:val="es-ES" w:eastAsia="es-ES"/>
        </w:rPr>
        <w:t>para autorizar la apertura de un procedimiento administrativo ordinario, se incurre en una dilación excesiva, pues la investigación preliminar ya ha sido concluida</w:t>
      </w:r>
      <w:r w:rsidRPr="00E02A14">
        <w:rPr>
          <w:sz w:val="24"/>
          <w:szCs w:val="24"/>
          <w:lang w:val="es-ES" w:eastAsia="es-ES"/>
        </w:rPr>
        <w:t xml:space="preserve"> y producto de ella se emitió el informe con recomendaciones.</w:t>
      </w:r>
    </w:p>
    <w:p w:rsidR="00000000" w:rsidRPr="00E02A14" w:rsidRDefault="006613A0">
      <w:pPr>
        <w:kinsoku w:val="0"/>
        <w:overflowPunct w:val="0"/>
        <w:autoSpaceDE/>
        <w:autoSpaceDN/>
        <w:adjustRightInd/>
        <w:spacing w:before="333" w:line="273" w:lineRule="exact"/>
        <w:ind w:left="72" w:right="144"/>
        <w:jc w:val="both"/>
        <w:textAlignment w:val="baseline"/>
        <w:rPr>
          <w:sz w:val="24"/>
          <w:szCs w:val="24"/>
          <w:lang w:val="es-ES" w:eastAsia="es-ES"/>
        </w:rPr>
      </w:pPr>
      <w:r w:rsidRPr="00E02A14">
        <w:rPr>
          <w:sz w:val="24"/>
          <w:szCs w:val="24"/>
          <w:lang w:val="es-ES" w:eastAsia="es-ES"/>
        </w:rPr>
        <w:t>Así las cosas, en cuanto al presente caso procede declarar la nulidad de lo actuado y dispuesto contra el concesionario endilgado.</w:t>
      </w:r>
    </w:p>
    <w:p w:rsidR="00000000" w:rsidRPr="00E02A14" w:rsidRDefault="006613A0">
      <w:pPr>
        <w:kinsoku w:val="0"/>
        <w:overflowPunct w:val="0"/>
        <w:autoSpaceDE/>
        <w:autoSpaceDN/>
        <w:adjustRightInd/>
        <w:spacing w:before="259" w:line="275" w:lineRule="exact"/>
        <w:ind w:left="72" w:right="144"/>
        <w:jc w:val="both"/>
        <w:textAlignment w:val="baseline"/>
        <w:rPr>
          <w:b/>
          <w:bCs/>
          <w:spacing w:val="13"/>
          <w:sz w:val="19"/>
          <w:szCs w:val="19"/>
          <w:lang w:val="es-ES" w:eastAsia="es-ES"/>
        </w:rPr>
      </w:pPr>
      <w:r w:rsidRPr="00E02A14">
        <w:rPr>
          <w:spacing w:val="13"/>
          <w:sz w:val="24"/>
          <w:szCs w:val="24"/>
          <w:lang w:val="es-ES" w:eastAsia="es-ES"/>
        </w:rPr>
        <w:t>Motivando todo lo anterior el que se acojan las acciones de imp</w:t>
      </w:r>
      <w:r w:rsidRPr="00E02A14">
        <w:rPr>
          <w:spacing w:val="13"/>
          <w:sz w:val="24"/>
          <w:szCs w:val="24"/>
          <w:lang w:val="es-ES" w:eastAsia="es-ES"/>
        </w:rPr>
        <w:t xml:space="preserve">ugnación, lo que necesariamente trae </w:t>
      </w:r>
      <w:r w:rsidRPr="00E02A14">
        <w:rPr>
          <w:b/>
          <w:bCs/>
          <w:spacing w:val="13"/>
          <w:sz w:val="19"/>
          <w:szCs w:val="19"/>
          <w:lang w:val="es-ES" w:eastAsia="es-ES"/>
        </w:rPr>
        <w:t xml:space="preserve">consigo el restablecimiento de la accionante en el disfrute de </w:t>
      </w:r>
      <w:r w:rsidRPr="00E02A14">
        <w:rPr>
          <w:spacing w:val="13"/>
          <w:sz w:val="24"/>
          <w:szCs w:val="24"/>
          <w:lang w:val="es-ES" w:eastAsia="es-ES"/>
        </w:rPr>
        <w:t xml:space="preserve">sus </w:t>
      </w:r>
      <w:r w:rsidRPr="00E02A14">
        <w:rPr>
          <w:b/>
          <w:bCs/>
          <w:spacing w:val="13"/>
          <w:sz w:val="19"/>
          <w:szCs w:val="19"/>
          <w:lang w:val="es-ES" w:eastAsia="es-ES"/>
        </w:rPr>
        <w:t>derechos.</w:t>
      </w:r>
    </w:p>
    <w:p w:rsidR="00000000" w:rsidRPr="00E02A14" w:rsidRDefault="006613A0">
      <w:pPr>
        <w:kinsoku w:val="0"/>
        <w:overflowPunct w:val="0"/>
        <w:autoSpaceDE/>
        <w:autoSpaceDN/>
        <w:adjustRightInd/>
        <w:spacing w:before="643" w:line="249" w:lineRule="exact"/>
        <w:ind w:left="72"/>
        <w:jc w:val="center"/>
        <w:textAlignment w:val="baseline"/>
        <w:rPr>
          <w:b/>
          <w:bCs/>
          <w:spacing w:val="16"/>
          <w:sz w:val="19"/>
          <w:szCs w:val="19"/>
          <w:lang w:val="es-ES" w:eastAsia="es-ES"/>
        </w:rPr>
      </w:pPr>
      <w:r w:rsidRPr="00E02A14">
        <w:rPr>
          <w:b/>
          <w:bCs/>
          <w:spacing w:val="16"/>
          <w:sz w:val="19"/>
          <w:szCs w:val="19"/>
          <w:lang w:val="es-ES" w:eastAsia="es-ES"/>
        </w:rPr>
        <w:t>POR TANTO</w:t>
      </w:r>
    </w:p>
    <w:p w:rsidR="00000000" w:rsidRDefault="00E02A14">
      <w:pPr>
        <w:kinsoku w:val="0"/>
        <w:overflowPunct w:val="0"/>
        <w:autoSpaceDE/>
        <w:autoSpaceDN/>
        <w:adjustRightInd/>
        <w:spacing w:before="617" w:after="1046" w:line="315" w:lineRule="exact"/>
        <w:ind w:left="72" w:right="144"/>
        <w:jc w:val="both"/>
        <w:textAlignment w:val="baseline"/>
        <w:rPr>
          <w:rFonts w:ascii="Garamond" w:hAnsi="Garamond" w:cs="Garamond"/>
          <w:spacing w:val="1"/>
          <w:sz w:val="24"/>
          <w:szCs w:val="24"/>
          <w:lang w:val="es-ES" w:eastAsia="es-ES"/>
        </w:rPr>
      </w:pPr>
      <w:r>
        <w:rPr>
          <w:b/>
          <w:bCs/>
          <w:spacing w:val="1"/>
          <w:sz w:val="19"/>
          <w:szCs w:val="19"/>
          <w:lang w:val="es-ES" w:eastAsia="es-ES"/>
        </w:rPr>
        <w:t>I</w:t>
      </w:r>
      <w:r w:rsidR="006613A0" w:rsidRPr="00E02A14">
        <w:rPr>
          <w:b/>
          <w:bCs/>
          <w:spacing w:val="1"/>
          <w:sz w:val="19"/>
          <w:szCs w:val="19"/>
          <w:lang w:val="es-ES" w:eastAsia="es-ES"/>
        </w:rPr>
        <w:t xml:space="preserve">. </w:t>
      </w:r>
      <w:r w:rsidR="006613A0" w:rsidRPr="00E02A14">
        <w:rPr>
          <w:spacing w:val="1"/>
          <w:sz w:val="24"/>
          <w:szCs w:val="24"/>
          <w:lang w:val="es-ES" w:eastAsia="es-ES"/>
        </w:rPr>
        <w:t xml:space="preserve">Se declara </w:t>
      </w:r>
      <w:r w:rsidR="006613A0" w:rsidRPr="00E02A14">
        <w:rPr>
          <w:b/>
          <w:bCs/>
          <w:spacing w:val="1"/>
          <w:sz w:val="19"/>
          <w:szCs w:val="19"/>
          <w:lang w:val="es-ES" w:eastAsia="es-ES"/>
        </w:rPr>
        <w:t xml:space="preserve">Con Lugar el RECURSO DE APELACIÓN EN SUBSIDIO Y NULIDAD CONCOMITANTE, </w:t>
      </w:r>
      <w:r w:rsidR="006613A0" w:rsidRPr="00E02A14">
        <w:rPr>
          <w:spacing w:val="1"/>
          <w:sz w:val="24"/>
          <w:szCs w:val="24"/>
          <w:lang w:val="es-ES" w:eastAsia="es-ES"/>
        </w:rPr>
        <w:t xml:space="preserve">interpuesto por </w:t>
      </w:r>
      <w:r w:rsidR="006613A0" w:rsidRPr="00E02A14">
        <w:rPr>
          <w:b/>
          <w:bCs/>
          <w:spacing w:val="1"/>
          <w:sz w:val="19"/>
          <w:szCs w:val="19"/>
          <w:lang w:val="es-ES" w:eastAsia="es-ES"/>
        </w:rPr>
        <w:t>R</w:t>
      </w:r>
      <w:r>
        <w:rPr>
          <w:b/>
          <w:bCs/>
          <w:spacing w:val="1"/>
          <w:sz w:val="19"/>
          <w:szCs w:val="19"/>
          <w:lang w:val="es-ES" w:eastAsia="es-ES"/>
        </w:rPr>
        <w:t>.G.M.</w:t>
      </w:r>
      <w:r w:rsidR="006613A0" w:rsidRPr="00E02A14">
        <w:rPr>
          <w:b/>
          <w:bCs/>
          <w:spacing w:val="1"/>
          <w:sz w:val="19"/>
          <w:szCs w:val="19"/>
          <w:lang w:val="es-ES" w:eastAsia="es-ES"/>
        </w:rPr>
        <w:t>, el dí</w:t>
      </w:r>
      <w:r w:rsidR="006613A0" w:rsidRPr="00E02A14">
        <w:rPr>
          <w:b/>
          <w:bCs/>
          <w:spacing w:val="1"/>
          <w:sz w:val="19"/>
          <w:szCs w:val="19"/>
          <w:lang w:val="es-ES" w:eastAsia="es-ES"/>
        </w:rPr>
        <w:t xml:space="preserve">a 5 de agosto del 2015, </w:t>
      </w:r>
      <w:r w:rsidR="006613A0" w:rsidRPr="00E02A14">
        <w:rPr>
          <w:spacing w:val="1"/>
          <w:sz w:val="24"/>
          <w:szCs w:val="24"/>
          <w:lang w:val="es-ES" w:eastAsia="es-ES"/>
        </w:rPr>
        <w:t xml:space="preserve">interpone </w:t>
      </w:r>
      <w:r w:rsidR="006613A0" w:rsidRPr="00E02A14">
        <w:rPr>
          <w:b/>
          <w:bCs/>
          <w:spacing w:val="1"/>
          <w:sz w:val="19"/>
          <w:szCs w:val="19"/>
          <w:lang w:val="es-ES" w:eastAsia="es-ES"/>
        </w:rPr>
        <w:t xml:space="preserve">RECURSO DE REVOCATORIA CON APELACIÓN EN SUBSIDIO Y NULIDAD CONCOMITANTE, </w:t>
      </w:r>
      <w:r w:rsidR="006613A0" w:rsidRPr="00E02A14">
        <w:rPr>
          <w:spacing w:val="1"/>
          <w:sz w:val="24"/>
          <w:szCs w:val="24"/>
          <w:lang w:val="es-ES" w:eastAsia="es-ES"/>
        </w:rPr>
        <w:t xml:space="preserve">contra el </w:t>
      </w:r>
      <w:r w:rsidR="006613A0" w:rsidRPr="00E02A14">
        <w:rPr>
          <w:b/>
          <w:bCs/>
          <w:spacing w:val="1"/>
          <w:sz w:val="19"/>
          <w:szCs w:val="19"/>
          <w:lang w:val="es-ES" w:eastAsia="es-ES"/>
        </w:rPr>
        <w:t xml:space="preserve">Artículo 7.11 de la Sesión Ordinaria 42-2015 del 22 de julio del 2015, </w:t>
      </w:r>
      <w:r w:rsidR="006613A0" w:rsidRPr="00E02A14">
        <w:rPr>
          <w:spacing w:val="1"/>
          <w:sz w:val="24"/>
          <w:szCs w:val="24"/>
          <w:lang w:val="es-ES" w:eastAsia="es-ES"/>
        </w:rPr>
        <w:t>adoptado por la Junta Directiva del Consejo de Transporte Público, y</w:t>
      </w:r>
      <w:r w:rsidR="006613A0" w:rsidRPr="00E02A14">
        <w:rPr>
          <w:spacing w:val="1"/>
          <w:sz w:val="24"/>
          <w:szCs w:val="24"/>
          <w:lang w:val="es-ES" w:eastAsia="es-ES"/>
        </w:rPr>
        <w:t xml:space="preserve"> consecuentemente se </w:t>
      </w:r>
      <w:r w:rsidR="006613A0" w:rsidRPr="00E02A14">
        <w:rPr>
          <w:i/>
          <w:iCs/>
          <w:spacing w:val="1"/>
          <w:sz w:val="23"/>
          <w:szCs w:val="23"/>
          <w:lang w:val="es-ES" w:eastAsia="es-ES"/>
        </w:rPr>
        <w:t xml:space="preserve">anula </w:t>
      </w:r>
      <w:r w:rsidR="006613A0" w:rsidRPr="00E02A14">
        <w:rPr>
          <w:spacing w:val="1"/>
          <w:sz w:val="24"/>
          <w:szCs w:val="24"/>
          <w:lang w:val="es-ES" w:eastAsia="es-ES"/>
        </w:rPr>
        <w:t>el procedimiento seguido y el acto administrativo impugnado.</w:t>
      </w:r>
    </w:p>
    <w:p w:rsidR="00000000" w:rsidRDefault="006613A0">
      <w:pPr>
        <w:widowControl/>
        <w:rPr>
          <w:sz w:val="24"/>
          <w:szCs w:val="24"/>
        </w:rPr>
        <w:sectPr w:rsidR="00000000">
          <w:pgSz w:w="12134" w:h="15840"/>
          <w:pgMar w:top="2160" w:right="1824" w:bottom="200" w:left="1493" w:header="720" w:footer="720" w:gutter="0"/>
          <w:cols w:space="720"/>
          <w:noEndnote/>
        </w:sectPr>
      </w:pPr>
    </w:p>
    <w:p w:rsidR="00000000" w:rsidRDefault="006613A0">
      <w:pPr>
        <w:widowControl/>
        <w:rPr>
          <w:sz w:val="24"/>
          <w:szCs w:val="24"/>
        </w:rPr>
        <w:sectPr w:rsidR="00000000">
          <w:type w:val="continuous"/>
          <w:pgSz w:w="12134" w:h="15840"/>
          <w:pgMar w:top="2160" w:right="1824" w:bottom="200" w:left="7430" w:header="720" w:footer="720" w:gutter="0"/>
          <w:cols w:space="720"/>
          <w:noEndnote/>
        </w:sectPr>
      </w:pPr>
    </w:p>
    <w:p w:rsidR="00000000" w:rsidRPr="00E02A14" w:rsidRDefault="006613A0">
      <w:pPr>
        <w:numPr>
          <w:ilvl w:val="0"/>
          <w:numId w:val="7"/>
        </w:numPr>
        <w:kinsoku w:val="0"/>
        <w:overflowPunct w:val="0"/>
        <w:autoSpaceDE/>
        <w:autoSpaceDN/>
        <w:adjustRightInd/>
        <w:spacing w:line="285" w:lineRule="exact"/>
        <w:ind w:right="144"/>
        <w:textAlignment w:val="baseline"/>
        <w:rPr>
          <w:sz w:val="22"/>
          <w:szCs w:val="22"/>
          <w:lang w:val="es-ES" w:eastAsia="es-ES"/>
        </w:rPr>
      </w:pPr>
      <w:r w:rsidRPr="00E02A14">
        <w:rPr>
          <w:sz w:val="22"/>
          <w:szCs w:val="22"/>
          <w:lang w:val="es-ES" w:eastAsia="es-ES"/>
        </w:rPr>
        <w:lastRenderedPageBreak/>
        <w:t>Se ordena al Consejo de Transporte Público restablecer en el goce de sus derechos e</w:t>
      </w:r>
      <w:r w:rsidRPr="00E02A14">
        <w:rPr>
          <w:b/>
          <w:sz w:val="22"/>
          <w:szCs w:val="22"/>
          <w:lang w:val="es-ES" w:eastAsia="es-ES"/>
        </w:rPr>
        <w:t xml:space="preserve"> </w:t>
      </w:r>
      <w:r w:rsidRPr="00E02A14">
        <w:rPr>
          <w:sz w:val="22"/>
          <w:szCs w:val="22"/>
          <w:lang w:val="es-ES" w:eastAsia="es-ES"/>
        </w:rPr>
        <w:t>intereses legí</w:t>
      </w:r>
      <w:r w:rsidRPr="00E02A14">
        <w:rPr>
          <w:sz w:val="22"/>
          <w:szCs w:val="22"/>
          <w:lang w:val="es-ES" w:eastAsia="es-ES"/>
        </w:rPr>
        <w:t>timos del recurrente.</w:t>
      </w:r>
    </w:p>
    <w:p w:rsidR="00000000" w:rsidRPr="00E02A14" w:rsidRDefault="006613A0">
      <w:pPr>
        <w:numPr>
          <w:ilvl w:val="0"/>
          <w:numId w:val="7"/>
        </w:numPr>
        <w:kinsoku w:val="0"/>
        <w:overflowPunct w:val="0"/>
        <w:autoSpaceDE/>
        <w:autoSpaceDN/>
        <w:adjustRightInd/>
        <w:spacing w:before="316" w:line="313" w:lineRule="exact"/>
        <w:ind w:right="144"/>
        <w:textAlignment w:val="baseline"/>
        <w:rPr>
          <w:spacing w:val="4"/>
          <w:sz w:val="22"/>
          <w:szCs w:val="22"/>
          <w:lang w:val="es-ES" w:eastAsia="es-ES"/>
        </w:rPr>
      </w:pPr>
      <w:r w:rsidRPr="00E02A14">
        <w:rPr>
          <w:spacing w:val="4"/>
          <w:sz w:val="22"/>
          <w:szCs w:val="22"/>
          <w:lang w:val="es-ES" w:eastAsia="es-ES"/>
        </w:rPr>
        <w:t>Conforme al artículo 16 de la Ley N° 7969, las resoluciones del Tribunal Administrativo de Transporte son de acatamiento estricto y obligatorio.</w:t>
      </w:r>
    </w:p>
    <w:p w:rsidR="00000000" w:rsidRDefault="006613A0" w:rsidP="00E02A14">
      <w:pPr>
        <w:numPr>
          <w:ilvl w:val="0"/>
          <w:numId w:val="8"/>
        </w:numPr>
        <w:tabs>
          <w:tab w:val="right" w:pos="8568"/>
        </w:tabs>
        <w:kinsoku w:val="0"/>
        <w:overflowPunct w:val="0"/>
        <w:autoSpaceDE/>
        <w:autoSpaceDN/>
        <w:adjustRightInd/>
        <w:spacing w:before="316" w:after="502" w:line="308" w:lineRule="exact"/>
        <w:ind w:right="144"/>
        <w:textAlignment w:val="baseline"/>
        <w:rPr>
          <w:sz w:val="24"/>
          <w:szCs w:val="24"/>
        </w:rPr>
      </w:pPr>
      <w:r w:rsidRPr="00E02A14">
        <w:rPr>
          <w:sz w:val="22"/>
          <w:szCs w:val="22"/>
          <w:lang w:val="es-ES" w:eastAsia="es-ES"/>
        </w:rPr>
        <w:t>De conformidad con el artículo 22, inciso c), de la citada Ley 7969, la presente</w:t>
      </w:r>
      <w:r w:rsidRPr="00E02A14">
        <w:rPr>
          <w:sz w:val="22"/>
          <w:szCs w:val="22"/>
          <w:lang w:val="es-ES" w:eastAsia="es-ES"/>
        </w:rPr>
        <w:br/>
        <w:t>re</w:t>
      </w:r>
      <w:r w:rsidRPr="00E02A14">
        <w:rPr>
          <w:sz w:val="22"/>
          <w:szCs w:val="22"/>
          <w:lang w:val="es-ES" w:eastAsia="es-ES"/>
        </w:rPr>
        <w:t xml:space="preserve">solución no tiene ulterior recurso por lo que, se </w:t>
      </w:r>
      <w:r w:rsidRPr="00E02A14">
        <w:rPr>
          <w:i/>
          <w:iCs/>
          <w:sz w:val="22"/>
          <w:szCs w:val="22"/>
          <w:lang w:val="es-ES" w:eastAsia="es-ES"/>
        </w:rPr>
        <w:t xml:space="preserve">tiene por agotada la vía administrativa. </w:t>
      </w:r>
      <w:r w:rsidRPr="00E02A14">
        <w:rPr>
          <w:b/>
          <w:i/>
          <w:iCs/>
          <w:sz w:val="22"/>
          <w:szCs w:val="22"/>
          <w:lang w:val="es-ES" w:eastAsia="es-ES"/>
        </w:rPr>
        <w:t>NOTIFIQUESE.</w:t>
      </w:r>
      <w:r w:rsidR="00E02A14">
        <w:rPr>
          <w:sz w:val="24"/>
          <w:szCs w:val="24"/>
        </w:rPr>
        <w:t xml:space="preserve"> </w:t>
      </w:r>
    </w:p>
    <w:p w:rsidR="00E02A14" w:rsidRDefault="00E02A14" w:rsidP="00E02A14">
      <w:pPr>
        <w:tabs>
          <w:tab w:val="right" w:pos="8568"/>
        </w:tabs>
        <w:kinsoku w:val="0"/>
        <w:overflowPunct w:val="0"/>
        <w:autoSpaceDE/>
        <w:autoSpaceDN/>
        <w:adjustRightInd/>
        <w:spacing w:before="316" w:after="502" w:line="308" w:lineRule="exact"/>
        <w:ind w:right="144"/>
        <w:textAlignment w:val="baseline"/>
        <w:rPr>
          <w:sz w:val="24"/>
          <w:szCs w:val="24"/>
        </w:rPr>
      </w:pPr>
    </w:p>
    <w:p w:rsidR="00E02A14" w:rsidRPr="008F6494" w:rsidRDefault="00E02A14" w:rsidP="00E02A14">
      <w:pPr>
        <w:pStyle w:val="Prrafodelista"/>
        <w:kinsoku w:val="0"/>
        <w:overflowPunct w:val="0"/>
        <w:autoSpaceDE/>
        <w:autoSpaceDN/>
        <w:adjustRightInd/>
        <w:spacing w:before="100" w:beforeAutospacing="1" w:line="808" w:lineRule="exact"/>
        <w:jc w:val="center"/>
        <w:textAlignment w:val="baseline"/>
        <w:rPr>
          <w:rStyle w:val="CharacterStyle1"/>
          <w:b/>
          <w:sz w:val="24"/>
          <w:szCs w:val="24"/>
          <w:lang w:eastAsia="en-US"/>
        </w:rPr>
      </w:pPr>
      <w:r w:rsidRPr="008F6494">
        <w:rPr>
          <w:rStyle w:val="CharacterStyle1"/>
          <w:iCs/>
          <w:spacing w:val="5"/>
          <w:sz w:val="26"/>
          <w:szCs w:val="26"/>
        </w:rPr>
        <w:t>Lic. Carlos Miguel Portuguez Méndez</w:t>
      </w:r>
    </w:p>
    <w:p w:rsidR="00E02A14" w:rsidRPr="008F6494" w:rsidRDefault="00E02A14" w:rsidP="00E02A14">
      <w:pPr>
        <w:pStyle w:val="Prrafodelista"/>
        <w:kinsoku w:val="0"/>
        <w:overflowPunct w:val="0"/>
        <w:autoSpaceDE/>
        <w:autoSpaceDN/>
        <w:adjustRightInd/>
        <w:spacing w:before="100" w:beforeAutospacing="1"/>
        <w:jc w:val="center"/>
        <w:textAlignment w:val="baseline"/>
        <w:rPr>
          <w:rStyle w:val="CharacterStyle1"/>
          <w:b/>
          <w:iCs/>
          <w:spacing w:val="5"/>
          <w:sz w:val="26"/>
          <w:szCs w:val="26"/>
        </w:rPr>
      </w:pPr>
      <w:r w:rsidRPr="008F6494">
        <w:rPr>
          <w:rStyle w:val="CharacterStyle1"/>
          <w:b/>
          <w:iCs/>
          <w:spacing w:val="5"/>
          <w:sz w:val="26"/>
          <w:szCs w:val="26"/>
        </w:rPr>
        <w:t>Presidente</w:t>
      </w:r>
    </w:p>
    <w:p w:rsidR="00E02A14" w:rsidRPr="00AE0D42" w:rsidRDefault="00E02A14" w:rsidP="00E02A14">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E02A14" w:rsidRPr="008F6494" w:rsidRDefault="00E02A14" w:rsidP="00E02A14">
      <w:pPr>
        <w:pStyle w:val="Prrafodelista"/>
        <w:kinsoku w:val="0"/>
        <w:overflowPunct w:val="0"/>
        <w:autoSpaceDE/>
        <w:autoSpaceDN/>
        <w:adjustRightInd/>
        <w:ind w:right="144"/>
        <w:jc w:val="center"/>
        <w:textAlignment w:val="baseline"/>
        <w:rPr>
          <w:rStyle w:val="CharacterStyle1"/>
          <w:iCs/>
          <w:spacing w:val="5"/>
          <w:sz w:val="26"/>
          <w:szCs w:val="26"/>
        </w:rPr>
      </w:pPr>
      <w:r w:rsidRPr="008F6494">
        <w:rPr>
          <w:rStyle w:val="CharacterStyle1"/>
          <w:iCs/>
          <w:spacing w:val="5"/>
          <w:sz w:val="26"/>
          <w:szCs w:val="26"/>
        </w:rPr>
        <w:t>Licda. Marta Luz Pérez Peláez            Lic. Mario Quesada Aguirre</w:t>
      </w:r>
    </w:p>
    <w:p w:rsidR="00E02A14" w:rsidRDefault="00E02A14" w:rsidP="00E02A14">
      <w:pPr>
        <w:tabs>
          <w:tab w:val="right" w:pos="8568"/>
        </w:tabs>
        <w:kinsoku w:val="0"/>
        <w:overflowPunct w:val="0"/>
        <w:autoSpaceDE/>
        <w:autoSpaceDN/>
        <w:adjustRightInd/>
        <w:spacing w:before="316" w:after="502" w:line="308" w:lineRule="exact"/>
        <w:ind w:right="144"/>
        <w:jc w:val="center"/>
        <w:textAlignment w:val="baseline"/>
        <w:rPr>
          <w:sz w:val="24"/>
          <w:szCs w:val="24"/>
        </w:rPr>
        <w:sectPr w:rsidR="00E02A14">
          <w:pgSz w:w="12134" w:h="15840"/>
          <w:pgMar w:top="2160" w:right="1833" w:bottom="200" w:left="1541" w:header="720" w:footer="720" w:gutter="0"/>
          <w:cols w:space="720"/>
          <w:noEndnote/>
        </w:sectPr>
      </w:pPr>
      <w:r>
        <w:rPr>
          <w:rStyle w:val="CharacterStyle1"/>
          <w:b/>
          <w:iCs/>
          <w:spacing w:val="5"/>
          <w:sz w:val="26"/>
          <w:szCs w:val="26"/>
        </w:rPr>
        <w:t xml:space="preserve">                  </w:t>
      </w:r>
      <w:r w:rsidRPr="008F6494">
        <w:rPr>
          <w:rStyle w:val="CharacterStyle1"/>
          <w:b/>
          <w:iCs/>
          <w:spacing w:val="5"/>
          <w:sz w:val="26"/>
          <w:szCs w:val="26"/>
        </w:rPr>
        <w:t xml:space="preserve">Jueza                       </w:t>
      </w:r>
      <w:bookmarkStart w:id="0" w:name="_GoBack"/>
      <w:bookmarkEnd w:id="0"/>
      <w:r>
        <w:rPr>
          <w:rStyle w:val="CharacterStyle1"/>
          <w:b/>
          <w:iCs/>
          <w:spacing w:val="5"/>
          <w:sz w:val="26"/>
          <w:szCs w:val="26"/>
        </w:rPr>
        <w:t xml:space="preserve">                      </w:t>
      </w:r>
      <w:r w:rsidRPr="008F6494">
        <w:rPr>
          <w:rStyle w:val="CharacterStyle1"/>
          <w:b/>
          <w:iCs/>
          <w:spacing w:val="5"/>
          <w:sz w:val="26"/>
          <w:szCs w:val="26"/>
        </w:rPr>
        <w:t xml:space="preserve">    Juez</w:t>
      </w:r>
    </w:p>
    <w:p w:rsidR="006613A0" w:rsidRDefault="006613A0" w:rsidP="00E02A14">
      <w:pPr>
        <w:tabs>
          <w:tab w:val="right" w:pos="2736"/>
        </w:tabs>
        <w:kinsoku w:val="0"/>
        <w:overflowPunct w:val="0"/>
        <w:autoSpaceDE/>
        <w:autoSpaceDN/>
        <w:adjustRightInd/>
        <w:spacing w:before="18" w:line="235" w:lineRule="exact"/>
        <w:textAlignment w:val="baseline"/>
        <w:rPr>
          <w:sz w:val="22"/>
          <w:szCs w:val="22"/>
          <w:lang w:val="es-ES" w:eastAsia="es-ES"/>
        </w:rPr>
      </w:pPr>
    </w:p>
    <w:sectPr w:rsidR="006613A0">
      <w:type w:val="continuous"/>
      <w:pgSz w:w="12134" w:h="15840"/>
      <w:pgMar w:top="2160" w:right="1973" w:bottom="200" w:left="74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CF2F"/>
    <w:multiLevelType w:val="singleLevel"/>
    <w:tmpl w:val="6210666A"/>
    <w:lvl w:ilvl="0">
      <w:start w:val="2"/>
      <w:numFmt w:val="upperRoman"/>
      <w:lvlText w:val="%1."/>
      <w:lvlJc w:val="left"/>
      <w:pPr>
        <w:tabs>
          <w:tab w:val="num" w:pos="432"/>
        </w:tabs>
      </w:pPr>
      <w:rPr>
        <w:b/>
        <w:snapToGrid/>
        <w:sz w:val="22"/>
        <w:szCs w:val="22"/>
      </w:rPr>
    </w:lvl>
  </w:abstractNum>
  <w:abstractNum w:abstractNumId="1" w15:restartNumberingAfterBreak="0">
    <w:nsid w:val="045F96BC"/>
    <w:multiLevelType w:val="singleLevel"/>
    <w:tmpl w:val="47D65B3A"/>
    <w:lvl w:ilvl="0">
      <w:start w:val="1"/>
      <w:numFmt w:val="decimal"/>
      <w:lvlText w:val="%1."/>
      <w:lvlJc w:val="left"/>
      <w:pPr>
        <w:tabs>
          <w:tab w:val="num" w:pos="1512"/>
        </w:tabs>
        <w:ind w:left="1512" w:hanging="360"/>
      </w:pPr>
      <w:rPr>
        <w:rFonts w:ascii="Verdana" w:hAnsi="Verdana" w:cs="Verdana"/>
        <w:b/>
        <w:snapToGrid/>
        <w:sz w:val="16"/>
        <w:szCs w:val="16"/>
      </w:rPr>
    </w:lvl>
  </w:abstractNum>
  <w:abstractNum w:abstractNumId="2" w15:restartNumberingAfterBreak="0">
    <w:nsid w:val="04FC1006"/>
    <w:multiLevelType w:val="singleLevel"/>
    <w:tmpl w:val="208224F3"/>
    <w:lvl w:ilvl="0">
      <w:numFmt w:val="bullet"/>
      <w:lvlText w:val="·"/>
      <w:lvlJc w:val="left"/>
      <w:pPr>
        <w:tabs>
          <w:tab w:val="num" w:pos="648"/>
        </w:tabs>
        <w:ind w:left="648" w:hanging="360"/>
      </w:pPr>
      <w:rPr>
        <w:rFonts w:ascii="Symbol" w:hAnsi="Symbol" w:cs="Symbol"/>
        <w:snapToGrid/>
        <w:sz w:val="20"/>
        <w:szCs w:val="20"/>
      </w:rPr>
    </w:lvl>
  </w:abstractNum>
  <w:abstractNum w:abstractNumId="3" w15:restartNumberingAfterBreak="0">
    <w:nsid w:val="055DE510"/>
    <w:multiLevelType w:val="singleLevel"/>
    <w:tmpl w:val="4C70D86C"/>
    <w:lvl w:ilvl="0">
      <w:start w:val="2"/>
      <w:numFmt w:val="decimal"/>
      <w:lvlText w:val="%1."/>
      <w:lvlJc w:val="left"/>
      <w:pPr>
        <w:tabs>
          <w:tab w:val="num" w:pos="504"/>
        </w:tabs>
        <w:ind w:left="144"/>
      </w:pPr>
      <w:rPr>
        <w:b/>
        <w:snapToGrid/>
        <w:spacing w:val="8"/>
        <w:sz w:val="21"/>
        <w:szCs w:val="21"/>
      </w:rPr>
    </w:lvl>
  </w:abstractNum>
  <w:abstractNum w:abstractNumId="4" w15:restartNumberingAfterBreak="0">
    <w:nsid w:val="065B78DC"/>
    <w:multiLevelType w:val="singleLevel"/>
    <w:tmpl w:val="5ACCBB7C"/>
    <w:lvl w:ilvl="0">
      <w:start w:val="1"/>
      <w:numFmt w:val="upperLetter"/>
      <w:lvlText w:val="%1)"/>
      <w:lvlJc w:val="left"/>
      <w:pPr>
        <w:tabs>
          <w:tab w:val="num" w:pos="792"/>
        </w:tabs>
        <w:ind w:left="792" w:hanging="288"/>
      </w:pPr>
      <w:rPr>
        <w:b/>
        <w:snapToGrid/>
        <w:sz w:val="21"/>
        <w:szCs w:val="21"/>
      </w:rPr>
    </w:lvl>
  </w:abstractNum>
  <w:num w:numId="1">
    <w:abstractNumId w:val="1"/>
  </w:num>
  <w:num w:numId="2">
    <w:abstractNumId w:val="1"/>
    <w:lvlOverride w:ilvl="0">
      <w:lvl w:ilvl="0">
        <w:numFmt w:val="decimal"/>
        <w:lvlText w:val="%1."/>
        <w:lvlJc w:val="left"/>
        <w:pPr>
          <w:tabs>
            <w:tab w:val="num" w:pos="1512"/>
          </w:tabs>
          <w:ind w:left="1512" w:hanging="360"/>
        </w:pPr>
        <w:rPr>
          <w:rFonts w:ascii="Verdana" w:hAnsi="Verdana" w:cs="Verdana"/>
          <w:b/>
          <w:snapToGrid/>
          <w:sz w:val="16"/>
          <w:szCs w:val="16"/>
        </w:rPr>
      </w:lvl>
    </w:lvlOverride>
  </w:num>
  <w:num w:numId="3">
    <w:abstractNumId w:val="3"/>
  </w:num>
  <w:num w:numId="4">
    <w:abstractNumId w:val="4"/>
  </w:num>
  <w:num w:numId="5">
    <w:abstractNumId w:val="2"/>
  </w:num>
  <w:num w:numId="6">
    <w:abstractNumId w:val="2"/>
    <w:lvlOverride w:ilvl="0">
      <w:lvl w:ilvl="0">
        <w:numFmt w:val="bullet"/>
        <w:lvlText w:val="·"/>
        <w:lvlJc w:val="left"/>
        <w:pPr>
          <w:tabs>
            <w:tab w:val="num" w:pos="1512"/>
          </w:tabs>
          <w:ind w:left="1512" w:hanging="288"/>
        </w:pPr>
        <w:rPr>
          <w:rFonts w:ascii="Symbol" w:hAnsi="Symbol" w:cs="Symbol"/>
          <w:i/>
          <w:iCs/>
          <w:snapToGrid/>
          <w:spacing w:val="1"/>
          <w:sz w:val="19"/>
          <w:szCs w:val="19"/>
        </w:rPr>
      </w:lvl>
    </w:lvlOverride>
  </w:num>
  <w:num w:numId="7">
    <w:abstractNumId w:val="0"/>
  </w:num>
  <w:num w:numId="8">
    <w:abstractNumId w:val="0"/>
    <w:lvlOverride w:ilvl="0">
      <w:lvl w:ilvl="0">
        <w:numFmt w:val="upperRoman"/>
        <w:lvlText w:val="%1."/>
        <w:lvlJc w:val="left"/>
        <w:pPr>
          <w:tabs>
            <w:tab w:val="num" w:pos="720"/>
          </w:tabs>
        </w:pPr>
        <w:rPr>
          <w:b/>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D92"/>
    <w:rsid w:val="006613A0"/>
    <w:rsid w:val="008E7D92"/>
    <w:rsid w:val="00E02A1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B03F56"/>
  <w14:defaultImageDpi w14:val="0"/>
  <w15:docId w15:val="{B5584D5E-F634-4A36-B4BE-4EA0FFB9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02A14"/>
    <w:rPr>
      <w:lang w:val="es-CR"/>
    </w:rPr>
  </w:style>
  <w:style w:type="character" w:customStyle="1" w:styleId="CharacterStyle1">
    <w:name w:val="Character Style 1"/>
    <w:uiPriority w:val="99"/>
    <w:rsid w:val="00E02A14"/>
    <w:rPr>
      <w:sz w:val="20"/>
    </w:rPr>
  </w:style>
  <w:style w:type="paragraph" w:styleId="Prrafodelista">
    <w:name w:val="List Paragraph"/>
    <w:basedOn w:val="Normal"/>
    <w:uiPriority w:val="34"/>
    <w:qFormat/>
    <w:rsid w:val="00E02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5236</Words>
  <Characters>28800</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2016-08-22T16:26:00Z</dcterms:created>
  <dcterms:modified xsi:type="dcterms:W3CDTF">2016-08-22T16:26:00Z</dcterms:modified>
</cp:coreProperties>
</file>